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645D" w:rsidRPr="00E74214" w:rsidRDefault="0030645D" w:rsidP="0030645D">
      <w:pPr>
        <w:pStyle w:val="ad"/>
        <w:jc w:val="center"/>
        <w:rPr>
          <w:rFonts w:ascii="Times New Roman" w:hAnsi="Times New Roman"/>
          <w:b/>
          <w:sz w:val="24"/>
          <w:szCs w:val="24"/>
          <w:lang w:val="ru-RU"/>
        </w:rPr>
      </w:pPr>
      <w:r w:rsidRPr="00E74214">
        <w:rPr>
          <w:rFonts w:ascii="Times New Roman" w:hAnsi="Times New Roman"/>
          <w:b/>
          <w:sz w:val="24"/>
          <w:szCs w:val="24"/>
          <w:lang w:val="ru-RU"/>
        </w:rPr>
        <w:t>муниципальное общеобразовательное учреждение «</w:t>
      </w:r>
      <w:proofErr w:type="spellStart"/>
      <w:r w:rsidRPr="00E74214">
        <w:rPr>
          <w:rFonts w:ascii="Times New Roman" w:hAnsi="Times New Roman"/>
          <w:b/>
          <w:sz w:val="24"/>
          <w:szCs w:val="24"/>
          <w:lang w:val="ru-RU"/>
        </w:rPr>
        <w:t>Спас-Суходревская</w:t>
      </w:r>
      <w:proofErr w:type="spellEnd"/>
      <w:r w:rsidRPr="00E74214">
        <w:rPr>
          <w:rFonts w:ascii="Times New Roman" w:hAnsi="Times New Roman"/>
          <w:b/>
          <w:sz w:val="24"/>
          <w:szCs w:val="24"/>
          <w:lang w:val="ru-RU"/>
        </w:rPr>
        <w:t xml:space="preserve"> </w:t>
      </w:r>
      <w:proofErr w:type="gramStart"/>
      <w:r w:rsidRPr="00E74214">
        <w:rPr>
          <w:rFonts w:ascii="Times New Roman" w:hAnsi="Times New Roman"/>
          <w:b/>
          <w:sz w:val="24"/>
          <w:szCs w:val="24"/>
          <w:lang w:val="ru-RU"/>
        </w:rPr>
        <w:t>основная</w:t>
      </w:r>
      <w:proofErr w:type="gramEnd"/>
      <w:r w:rsidRPr="00E74214">
        <w:rPr>
          <w:rFonts w:ascii="Times New Roman" w:hAnsi="Times New Roman"/>
          <w:b/>
          <w:sz w:val="24"/>
          <w:szCs w:val="24"/>
          <w:lang w:val="ru-RU"/>
        </w:rPr>
        <w:t xml:space="preserve"> </w:t>
      </w:r>
      <w:proofErr w:type="spellStart"/>
      <w:r w:rsidRPr="00E74214">
        <w:rPr>
          <w:rFonts w:ascii="Times New Roman" w:hAnsi="Times New Roman"/>
          <w:b/>
          <w:sz w:val="24"/>
          <w:szCs w:val="24"/>
          <w:lang w:val="ru-RU"/>
        </w:rPr>
        <w:t>общеобразовательнаяшкола</w:t>
      </w:r>
      <w:proofErr w:type="spellEnd"/>
      <w:r w:rsidRPr="00E74214">
        <w:rPr>
          <w:rFonts w:ascii="Times New Roman" w:hAnsi="Times New Roman"/>
          <w:b/>
          <w:sz w:val="24"/>
          <w:szCs w:val="24"/>
          <w:lang w:val="ru-RU"/>
        </w:rPr>
        <w:t xml:space="preserve">», </w:t>
      </w:r>
      <w:proofErr w:type="spellStart"/>
      <w:r w:rsidRPr="00E74214">
        <w:rPr>
          <w:rFonts w:ascii="Times New Roman" w:hAnsi="Times New Roman"/>
          <w:b/>
          <w:sz w:val="24"/>
          <w:szCs w:val="24"/>
          <w:lang w:val="ru-RU"/>
        </w:rPr>
        <w:t>Малоярославецкий</w:t>
      </w:r>
      <w:proofErr w:type="spellEnd"/>
      <w:r w:rsidRPr="00E74214">
        <w:rPr>
          <w:rFonts w:ascii="Times New Roman" w:hAnsi="Times New Roman"/>
          <w:b/>
          <w:sz w:val="24"/>
          <w:szCs w:val="24"/>
          <w:lang w:val="ru-RU"/>
        </w:rPr>
        <w:t xml:space="preserve"> район Калужской области</w:t>
      </w:r>
    </w:p>
    <w:p w:rsidR="0030645D" w:rsidRPr="00E74214" w:rsidRDefault="0030645D" w:rsidP="0030645D">
      <w:pPr>
        <w:pStyle w:val="ad"/>
        <w:rPr>
          <w:rFonts w:ascii="Times New Roman" w:hAnsi="Times New Roman"/>
          <w:sz w:val="24"/>
          <w:szCs w:val="24"/>
          <w:lang w:val="ru-RU"/>
        </w:rPr>
      </w:pPr>
    </w:p>
    <w:p w:rsidR="0030645D" w:rsidRPr="00E74214" w:rsidRDefault="0030645D" w:rsidP="0030645D">
      <w:pPr>
        <w:pStyle w:val="ad"/>
        <w:rPr>
          <w:rFonts w:ascii="Times New Roman" w:hAnsi="Times New Roman"/>
          <w:sz w:val="24"/>
          <w:szCs w:val="24"/>
          <w:lang w:val="ru-RU"/>
        </w:rPr>
      </w:pPr>
    </w:p>
    <w:p w:rsidR="0030645D" w:rsidRPr="00E74214" w:rsidRDefault="0030645D" w:rsidP="0030645D">
      <w:pPr>
        <w:pStyle w:val="ad"/>
        <w:rPr>
          <w:rFonts w:ascii="Times New Roman" w:hAnsi="Times New Roman"/>
          <w:sz w:val="24"/>
          <w:szCs w:val="24"/>
          <w:lang w:val="ru-RU"/>
        </w:rPr>
      </w:pPr>
    </w:p>
    <w:p w:rsidR="0030645D" w:rsidRPr="00E74214" w:rsidRDefault="0030645D" w:rsidP="0030645D">
      <w:pPr>
        <w:pStyle w:val="ad"/>
        <w:shd w:val="clear" w:color="auto" w:fill="FFFFFF"/>
        <w:spacing w:after="150"/>
        <w:rPr>
          <w:rFonts w:ascii="Times New Roman" w:hAnsi="Times New Roman"/>
          <w:sz w:val="24"/>
          <w:szCs w:val="24"/>
          <w:lang w:val="ru-RU" w:eastAsia="ru-RU"/>
        </w:rPr>
      </w:pPr>
    </w:p>
    <w:p w:rsidR="0030645D" w:rsidRPr="00E74214" w:rsidRDefault="0030645D" w:rsidP="0030645D">
      <w:pPr>
        <w:pStyle w:val="ad"/>
        <w:jc w:val="right"/>
        <w:rPr>
          <w:rFonts w:ascii="Times New Roman" w:hAnsi="Times New Roman"/>
          <w:i/>
          <w:sz w:val="24"/>
          <w:szCs w:val="24"/>
          <w:lang w:val="ru-RU"/>
        </w:rPr>
      </w:pPr>
      <w:r w:rsidRPr="00E74214">
        <w:rPr>
          <w:rFonts w:ascii="Times New Roman" w:hAnsi="Times New Roman"/>
          <w:i/>
          <w:sz w:val="24"/>
          <w:szCs w:val="24"/>
          <w:lang w:val="ru-RU"/>
        </w:rPr>
        <w:t>Приложение к основной общеобразовательной программе</w:t>
      </w:r>
    </w:p>
    <w:p w:rsidR="0030645D" w:rsidRPr="00E74214" w:rsidRDefault="0030645D" w:rsidP="0030645D">
      <w:pPr>
        <w:pStyle w:val="ad"/>
        <w:jc w:val="right"/>
        <w:rPr>
          <w:rFonts w:ascii="Times New Roman" w:hAnsi="Times New Roman"/>
          <w:i/>
          <w:sz w:val="24"/>
          <w:szCs w:val="24"/>
          <w:lang w:val="ru-RU"/>
        </w:rPr>
      </w:pPr>
      <w:r w:rsidRPr="00E74214">
        <w:rPr>
          <w:rFonts w:ascii="Times New Roman" w:hAnsi="Times New Roman"/>
          <w:i/>
          <w:sz w:val="24"/>
          <w:szCs w:val="24"/>
          <w:lang w:val="ru-RU"/>
        </w:rPr>
        <w:t>начального общего образования (ФГОС ООО)</w:t>
      </w:r>
    </w:p>
    <w:p w:rsidR="0030645D" w:rsidRPr="00E74214" w:rsidRDefault="0030645D" w:rsidP="0030645D">
      <w:pPr>
        <w:pStyle w:val="ad"/>
        <w:shd w:val="clear" w:color="auto" w:fill="FFFFFF"/>
        <w:spacing w:after="150"/>
        <w:jc w:val="right"/>
        <w:rPr>
          <w:rFonts w:ascii="Times New Roman" w:hAnsi="Times New Roman"/>
          <w:sz w:val="24"/>
          <w:szCs w:val="24"/>
          <w:lang w:val="ru-RU" w:eastAsia="ru-RU"/>
        </w:rPr>
      </w:pPr>
      <w:r w:rsidRPr="00E74214">
        <w:rPr>
          <w:rFonts w:ascii="Times New Roman" w:hAnsi="Times New Roman"/>
          <w:i/>
          <w:sz w:val="24"/>
          <w:szCs w:val="24"/>
          <w:lang w:val="ru-RU" w:eastAsia="ru-RU"/>
        </w:rPr>
        <w:t>на 2023-2024  учебный год</w:t>
      </w:r>
    </w:p>
    <w:p w:rsidR="0030645D" w:rsidRPr="00E74214" w:rsidRDefault="0030645D" w:rsidP="0030645D">
      <w:pPr>
        <w:ind w:left="120"/>
        <w:rPr>
          <w:rFonts w:ascii="Times New Roman" w:hAnsi="Times New Roman" w:cs="Times New Roman"/>
          <w:sz w:val="24"/>
          <w:szCs w:val="24"/>
        </w:rPr>
      </w:pPr>
    </w:p>
    <w:p w:rsidR="00D34D12" w:rsidRDefault="00D34D12">
      <w:pPr>
        <w:spacing w:line="360" w:lineRule="auto"/>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4D12" w:rsidRDefault="00D34D12">
      <w:pPr>
        <w:spacing w:line="360" w:lineRule="auto"/>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4D12" w:rsidRDefault="00D34D12">
      <w:pPr>
        <w:spacing w:line="360" w:lineRule="auto"/>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4D12" w:rsidRDefault="00D34D12">
      <w:pPr>
        <w:spacing w:line="360" w:lineRule="auto"/>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4D12" w:rsidRDefault="00D34D12">
      <w:pPr>
        <w:spacing w:line="360" w:lineRule="auto"/>
        <w:ind w:firstLine="7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4D12" w:rsidRDefault="00D34D12">
      <w:pPr>
        <w:spacing w:line="360" w:lineRule="auto"/>
        <w:ind w:firstLine="705"/>
        <w:jc w:val="center"/>
        <w:rPr>
          <w:rFonts w:ascii="Times New Roman" w:eastAsia="Times New Roman" w:hAnsi="Times New Roman" w:cs="Times New Roman"/>
          <w:sz w:val="24"/>
          <w:szCs w:val="24"/>
        </w:rPr>
      </w:pPr>
    </w:p>
    <w:p w:rsidR="00D34D12" w:rsidRDefault="00D34D12">
      <w:pPr>
        <w:spacing w:line="360" w:lineRule="auto"/>
        <w:ind w:firstLine="705"/>
        <w:jc w:val="center"/>
        <w:rPr>
          <w:rFonts w:ascii="Times New Roman" w:eastAsia="Times New Roman" w:hAnsi="Times New Roman" w:cs="Times New Roman"/>
          <w:sz w:val="24"/>
          <w:szCs w:val="24"/>
        </w:rPr>
      </w:pPr>
    </w:p>
    <w:p w:rsidR="00D34D12" w:rsidRDefault="00D34D12" w:rsidP="0030645D">
      <w:pPr>
        <w:spacing w:line="360" w:lineRule="auto"/>
        <w:ind w:firstLine="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4D12" w:rsidRDefault="00D34D12">
      <w:pPr>
        <w:spacing w:line="360" w:lineRule="auto"/>
        <w:ind w:firstLine="7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РАБОЧАЯ ПРОГРАММА</w:t>
      </w:r>
    </w:p>
    <w:p w:rsidR="00D34D12" w:rsidRDefault="00D34D12">
      <w:pPr>
        <w:spacing w:line="360" w:lineRule="auto"/>
        <w:ind w:firstLine="7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ВНЕУРОЧНОЙ ДЕЯТЕЛЬНОСТИ ПО ПРОФОРИЕНТАЦИИ</w:t>
      </w:r>
    </w:p>
    <w:p w:rsidR="00D34D12" w:rsidRPr="0030645D" w:rsidRDefault="00D34D12">
      <w:pPr>
        <w:spacing w:line="360" w:lineRule="auto"/>
        <w:ind w:firstLine="7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«БИЛЕТ В БУДУЩЕЕ»</w:t>
      </w:r>
      <w:r w:rsidR="0030645D">
        <w:rPr>
          <w:rFonts w:ascii="Times New Roman" w:eastAsia="Times New Roman" w:hAnsi="Times New Roman" w:cs="Times New Roman"/>
          <w:b/>
          <w:sz w:val="24"/>
          <w:szCs w:val="24"/>
        </w:rPr>
        <w:t xml:space="preserve"> (базовый </w:t>
      </w:r>
      <w:proofErr w:type="spellStart"/>
      <w:r w:rsidR="0030645D">
        <w:rPr>
          <w:rFonts w:ascii="Times New Roman" w:eastAsia="Times New Roman" w:hAnsi="Times New Roman" w:cs="Times New Roman"/>
          <w:b/>
          <w:sz w:val="24"/>
          <w:szCs w:val="24"/>
        </w:rPr>
        <w:t>профминимум</w:t>
      </w:r>
      <w:proofErr w:type="spellEnd"/>
      <w:r w:rsidR="0030645D">
        <w:rPr>
          <w:rFonts w:ascii="Times New Roman" w:eastAsia="Times New Roman" w:hAnsi="Times New Roman" w:cs="Times New Roman"/>
          <w:b/>
          <w:sz w:val="24"/>
          <w:szCs w:val="24"/>
        </w:rPr>
        <w:t>)</w:t>
      </w:r>
    </w:p>
    <w:p w:rsidR="00D34D12" w:rsidRDefault="00D34D12">
      <w:pPr>
        <w:spacing w:line="360" w:lineRule="auto"/>
        <w:ind w:firstLine="7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34D12" w:rsidRDefault="00D34D12">
      <w:pPr>
        <w:spacing w:line="360" w:lineRule="auto"/>
        <w:ind w:firstLine="7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6-</w:t>
      </w:r>
      <w:r w:rsidR="0030645D">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классов образовательных организаций)</w:t>
      </w:r>
    </w:p>
    <w:p w:rsidR="00D34D12" w:rsidRDefault="00D34D12">
      <w:pPr>
        <w:spacing w:line="360" w:lineRule="auto"/>
        <w:ind w:firstLine="7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34D12" w:rsidRDefault="00D34D12">
      <w:pPr>
        <w:spacing w:line="360" w:lineRule="auto"/>
        <w:ind w:firstLine="7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34D12" w:rsidRDefault="00D34D12">
      <w:pPr>
        <w:spacing w:line="360" w:lineRule="auto"/>
        <w:ind w:firstLine="7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34D12" w:rsidRDefault="00D34D12">
      <w:pPr>
        <w:spacing w:line="360" w:lineRule="auto"/>
        <w:ind w:firstLine="7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34D12" w:rsidRDefault="00D34D12">
      <w:pPr>
        <w:spacing w:line="360" w:lineRule="auto"/>
        <w:ind w:firstLine="7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34D12" w:rsidRDefault="00D34D12">
      <w:pPr>
        <w:spacing w:line="360" w:lineRule="auto"/>
        <w:ind w:firstLine="7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34D12" w:rsidRDefault="00D34D12">
      <w:pPr>
        <w:spacing w:line="360" w:lineRule="auto"/>
        <w:ind w:firstLine="7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34D12" w:rsidRDefault="00D34D12">
      <w:pPr>
        <w:spacing w:line="360" w:lineRule="auto"/>
        <w:ind w:firstLine="7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34D12" w:rsidRPr="0030645D" w:rsidRDefault="0030645D">
      <w:pPr>
        <w:spacing w:line="360" w:lineRule="auto"/>
        <w:ind w:firstLine="7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Степичево 2023</w:t>
      </w:r>
    </w:p>
    <w:p w:rsidR="0030645D" w:rsidRDefault="0030645D">
      <w:pPr>
        <w:spacing w:line="360" w:lineRule="auto"/>
        <w:ind w:firstLine="705"/>
        <w:rPr>
          <w:rFonts w:ascii="Times New Roman" w:eastAsia="Times New Roman" w:hAnsi="Times New Roman" w:cs="Times New Roman"/>
          <w:b/>
          <w:sz w:val="24"/>
          <w:szCs w:val="24"/>
        </w:rPr>
      </w:pPr>
    </w:p>
    <w:p w:rsidR="0030645D" w:rsidRDefault="0030645D">
      <w:pPr>
        <w:spacing w:line="360" w:lineRule="auto"/>
        <w:ind w:firstLine="705"/>
        <w:rPr>
          <w:rFonts w:ascii="Times New Roman" w:eastAsia="Times New Roman" w:hAnsi="Times New Roman" w:cs="Times New Roman"/>
          <w:b/>
          <w:sz w:val="24"/>
          <w:szCs w:val="24"/>
        </w:rPr>
      </w:pPr>
    </w:p>
    <w:p w:rsidR="0030645D" w:rsidRDefault="0030645D">
      <w:pPr>
        <w:spacing w:line="360" w:lineRule="auto"/>
        <w:ind w:firstLine="705"/>
        <w:rPr>
          <w:rFonts w:ascii="Times New Roman" w:eastAsia="Times New Roman" w:hAnsi="Times New Roman" w:cs="Times New Roman"/>
          <w:b/>
          <w:sz w:val="24"/>
          <w:szCs w:val="24"/>
        </w:rPr>
      </w:pPr>
    </w:p>
    <w:p w:rsidR="0030645D" w:rsidRDefault="0030645D">
      <w:pPr>
        <w:spacing w:line="360" w:lineRule="auto"/>
        <w:ind w:firstLine="705"/>
        <w:rPr>
          <w:rFonts w:ascii="Times New Roman" w:eastAsia="Times New Roman" w:hAnsi="Times New Roman" w:cs="Times New Roman"/>
          <w:b/>
          <w:sz w:val="24"/>
          <w:szCs w:val="24"/>
        </w:rPr>
      </w:pPr>
    </w:p>
    <w:p w:rsidR="00D34D12" w:rsidRDefault="00D34D12">
      <w:pPr>
        <w:spacing w:line="360" w:lineRule="auto"/>
        <w:ind w:firstLine="70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СОДЕРЖАНИЕ</w:t>
      </w:r>
    </w:p>
    <w:p w:rsidR="00D34D12" w:rsidRDefault="00D34D1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Пояснительная записка</w:t>
      </w:r>
    </w:p>
    <w:p w:rsidR="00D34D12" w:rsidRDefault="00D34D12">
      <w:pPr>
        <w:spacing w:line="360" w:lineRule="auto"/>
        <w:ind w:firstLine="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Общая характеристика программы по профориентации «Билет в будущее»</w:t>
      </w:r>
    </w:p>
    <w:p w:rsidR="00D34D12" w:rsidRDefault="00D34D12">
      <w:pPr>
        <w:spacing w:line="360" w:lineRule="auto"/>
        <w:ind w:firstLine="705"/>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Цели и задачи изучения курса по профориентации «Билет в будущее»</w:t>
      </w:r>
    </w:p>
    <w:p w:rsidR="00D34D12" w:rsidRDefault="00D34D12">
      <w:pPr>
        <w:spacing w:line="360" w:lineRule="auto"/>
        <w:ind w:firstLine="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Место и роль курса по профориентации «Билет в будущее»  во внеурочной деятельности</w:t>
      </w:r>
    </w:p>
    <w:p w:rsidR="00D34D12" w:rsidRDefault="00D34D12">
      <w:pPr>
        <w:spacing w:line="36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Содержание курса по профориентации «Билет в будущее»</w:t>
      </w:r>
    </w:p>
    <w:p w:rsidR="00D34D12" w:rsidRDefault="00D34D1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Планируемые результаты освоения курса по профориентации «Билет в будущее»</w:t>
      </w:r>
    </w:p>
    <w:p w:rsidR="00D34D12" w:rsidRDefault="00D34D12">
      <w:pPr>
        <w:spacing w:line="360" w:lineRule="auto"/>
        <w:ind w:firstLine="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Личностные результаты</w:t>
      </w:r>
    </w:p>
    <w:p w:rsidR="00D34D12" w:rsidRDefault="00D34D12">
      <w:pPr>
        <w:spacing w:line="360" w:lineRule="auto"/>
        <w:ind w:firstLine="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Метапредметные</w:t>
      </w:r>
      <w:proofErr w:type="spellEnd"/>
      <w:r>
        <w:rPr>
          <w:rFonts w:ascii="Times New Roman" w:eastAsia="Times New Roman" w:hAnsi="Times New Roman" w:cs="Times New Roman"/>
          <w:sz w:val="24"/>
          <w:szCs w:val="24"/>
        </w:rPr>
        <w:t xml:space="preserve"> результаты</w:t>
      </w:r>
    </w:p>
    <w:p w:rsidR="00D34D12" w:rsidRDefault="00BD274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КТП</w:t>
      </w:r>
    </w:p>
    <w:p w:rsidR="00BD2742" w:rsidRDefault="00EA3178">
      <w:pPr>
        <w:spacing w:line="360" w:lineRule="auto"/>
        <w:rPr>
          <w:rFonts w:ascii="Times New Roman" w:eastAsia="Times New Roman" w:hAnsi="Times New Roman" w:cs="Times New Roman"/>
          <w:b/>
          <w:sz w:val="24"/>
          <w:szCs w:val="24"/>
        </w:rPr>
      </w:pPr>
      <w:hyperlink r:id="rId7" w:history="1">
        <w:r w:rsidR="00BD2742" w:rsidRPr="008A77AF">
          <w:rPr>
            <w:rStyle w:val="af"/>
            <w:rFonts w:ascii="Times New Roman" w:eastAsia="Times New Roman" w:hAnsi="Times New Roman" w:cs="Times New Roman"/>
            <w:b/>
            <w:sz w:val="24"/>
            <w:szCs w:val="24"/>
          </w:rPr>
          <w:t>https://proftraektoria.ru/ticket-to-the-future/</w:t>
        </w:r>
      </w:hyperlink>
    </w:p>
    <w:p w:rsidR="00BD2742" w:rsidRDefault="00EA3178">
      <w:pPr>
        <w:spacing w:line="360" w:lineRule="auto"/>
        <w:rPr>
          <w:rFonts w:ascii="Times New Roman" w:eastAsia="Times New Roman" w:hAnsi="Times New Roman" w:cs="Times New Roman"/>
          <w:b/>
          <w:sz w:val="24"/>
          <w:szCs w:val="24"/>
        </w:rPr>
      </w:pPr>
      <w:hyperlink r:id="rId8" w:history="1">
        <w:r w:rsidR="000B14E4" w:rsidRPr="008A77AF">
          <w:rPr>
            <w:rStyle w:val="af"/>
            <w:rFonts w:ascii="Times New Roman" w:eastAsia="Times New Roman" w:hAnsi="Times New Roman" w:cs="Times New Roman"/>
            <w:b/>
            <w:sz w:val="24"/>
            <w:szCs w:val="24"/>
          </w:rPr>
          <w:t>https://bvb-kb.ru/?section=vneurochnaya-deyatelnost</w:t>
        </w:r>
      </w:hyperlink>
    </w:p>
    <w:p w:rsidR="000B14E4" w:rsidRPr="00BD2742" w:rsidRDefault="000B14E4">
      <w:pPr>
        <w:spacing w:line="360" w:lineRule="auto"/>
        <w:rPr>
          <w:rFonts w:ascii="Times New Roman" w:eastAsia="Times New Roman" w:hAnsi="Times New Roman" w:cs="Times New Roman"/>
          <w:b/>
          <w:sz w:val="24"/>
          <w:szCs w:val="24"/>
        </w:rPr>
      </w:pPr>
    </w:p>
    <w:p w:rsidR="00D34D12" w:rsidRDefault="00D34D12">
      <w:pPr>
        <w:spacing w:line="360" w:lineRule="auto"/>
        <w:ind w:firstLine="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4D12" w:rsidRDefault="00D34D12">
      <w:pPr>
        <w:spacing w:line="360" w:lineRule="auto"/>
        <w:ind w:firstLine="7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ПОЯСНИТЕЛЬНАЯ ЗАПИСКА</w:t>
      </w:r>
    </w:p>
    <w:p w:rsidR="00D34D12" w:rsidRDefault="00D34D12">
      <w:pPr>
        <w:spacing w:line="360" w:lineRule="auto"/>
        <w:ind w:firstLine="705"/>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ХАРАКТЕРИСТИКА ПРОГРАММЫ ПО ПРОФОРИЕНТАЦИИ «БИЛЕТ В БУДУЩЕЕ»</w:t>
      </w:r>
    </w:p>
    <w:p w:rsidR="00D34D12" w:rsidRDefault="0030645D">
      <w:pPr>
        <w:spacing w:line="360" w:lineRule="auto"/>
        <w:ind w:firstLine="705"/>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rPr>
        <w:t xml:space="preserve">Рабочая </w:t>
      </w:r>
      <w:r w:rsidR="00D34D12">
        <w:rPr>
          <w:rFonts w:ascii="Times New Roman" w:eastAsia="Times New Roman" w:hAnsi="Times New Roman" w:cs="Times New Roman"/>
          <w:sz w:val="24"/>
          <w:szCs w:val="24"/>
        </w:rPr>
        <w:t xml:space="preserve"> программа курса внеурочной деятельности по профориентации </w:t>
      </w:r>
      <w:r w:rsidR="00D34D12">
        <w:rPr>
          <w:rFonts w:ascii="Times New Roman" w:eastAsia="Times New Roman" w:hAnsi="Times New Roman" w:cs="Times New Roman"/>
          <w:sz w:val="24"/>
          <w:szCs w:val="24"/>
          <w:highlight w:val="white"/>
        </w:rPr>
        <w:t xml:space="preserve">«Билет в будущее» </w:t>
      </w:r>
      <w:r>
        <w:rPr>
          <w:rFonts w:ascii="Times New Roman" w:eastAsia="Times New Roman" w:hAnsi="Times New Roman" w:cs="Times New Roman"/>
          <w:sz w:val="24"/>
          <w:szCs w:val="24"/>
          <w:highlight w:val="white"/>
        </w:rPr>
        <w:t xml:space="preserve"> разработана в соответствии с методическими </w:t>
      </w:r>
      <w:r w:rsidR="00D34D12">
        <w:rPr>
          <w:rFonts w:ascii="Times New Roman" w:eastAsia="Times New Roman" w:hAnsi="Times New Roman" w:cs="Times New Roman"/>
          <w:sz w:val="24"/>
          <w:szCs w:val="24"/>
          <w:highlight w:val="white"/>
        </w:rPr>
        <w:t>(далее — Программа) составлена на основе по</w:t>
      </w:r>
      <w:r w:rsidR="00D34D12">
        <w:rPr>
          <w:rFonts w:ascii="Times New Roman" w:eastAsia="Times New Roman" w:hAnsi="Times New Roman" w:cs="Times New Roman"/>
          <w:sz w:val="24"/>
          <w:szCs w:val="24"/>
        </w:rPr>
        <w:t xml:space="preserve">ложений и  требований к освоению предметных результатов программы основного общего образования, </w:t>
      </w:r>
      <w:r w:rsidR="00D34D12" w:rsidRPr="00FA0F63">
        <w:rPr>
          <w:rFonts w:ascii="Times New Roman" w:eastAsia="Times New Roman" w:hAnsi="Times New Roman" w:cs="Times New Roman"/>
          <w:sz w:val="24"/>
          <w:szCs w:val="24"/>
        </w:rPr>
        <w:t>представленных в Федеральном государственном образовательном стандарте основного общего образования (далее  — ФГОС ООО),  в соответствии с Федеральным законом от 31.07.2020 № 304-ФЗ «О внесении изменений в Федеральный закон «Об образовании в</w:t>
      </w:r>
      <w:proofErr w:type="gramEnd"/>
      <w:r w:rsidR="00D34D12" w:rsidRPr="00FA0F63">
        <w:rPr>
          <w:rFonts w:ascii="Times New Roman" w:eastAsia="Times New Roman" w:hAnsi="Times New Roman" w:cs="Times New Roman"/>
          <w:sz w:val="24"/>
          <w:szCs w:val="24"/>
        </w:rPr>
        <w:t xml:space="preserve"> </w:t>
      </w:r>
      <w:proofErr w:type="gramStart"/>
      <w:r w:rsidR="00D34D12" w:rsidRPr="00FA0F63">
        <w:rPr>
          <w:rFonts w:ascii="Times New Roman" w:eastAsia="Times New Roman" w:hAnsi="Times New Roman" w:cs="Times New Roman"/>
          <w:sz w:val="24"/>
          <w:szCs w:val="24"/>
        </w:rPr>
        <w:t>Российской Федерации» по вопросам воспитания обучающихся, во исполнение поручений Президента РФ Пр-328 п. 1 от 23.02.2018 года, Пр-2182 от 20.12.2020 года»), с учетом проекта Примерной рабочей программы воспитания для общеобразовательных организаций (одобрена решением федерального учебно-методического объединения по общему образованию, от 24.06.2022 г.),</w:t>
      </w:r>
      <w:r w:rsidR="00D34D12">
        <w:rPr>
          <w:rFonts w:ascii="Times New Roman" w:eastAsia="Times New Roman" w:hAnsi="Times New Roman" w:cs="Times New Roman"/>
          <w:sz w:val="24"/>
          <w:szCs w:val="24"/>
        </w:rPr>
        <w:t xml:space="preserve"> Распоряжения </w:t>
      </w:r>
      <w:proofErr w:type="spellStart"/>
      <w:r w:rsidR="00D34D12">
        <w:rPr>
          <w:rFonts w:ascii="Times New Roman" w:eastAsia="Times New Roman" w:hAnsi="Times New Roman" w:cs="Times New Roman"/>
          <w:sz w:val="24"/>
          <w:szCs w:val="24"/>
        </w:rPr>
        <w:t>Минпросвещения</w:t>
      </w:r>
      <w:proofErr w:type="spellEnd"/>
      <w:r w:rsidR="00D34D12">
        <w:rPr>
          <w:rFonts w:ascii="Times New Roman" w:eastAsia="Times New Roman" w:hAnsi="Times New Roman" w:cs="Times New Roman"/>
          <w:sz w:val="24"/>
          <w:szCs w:val="24"/>
        </w:rPr>
        <w:t xml:space="preserve"> Росс</w:t>
      </w:r>
      <w:r w:rsidR="00D34D12">
        <w:rPr>
          <w:rFonts w:ascii="Times New Roman" w:eastAsia="Times New Roman" w:hAnsi="Times New Roman" w:cs="Times New Roman"/>
          <w:sz w:val="24"/>
          <w:szCs w:val="24"/>
          <w:highlight w:val="white"/>
        </w:rPr>
        <w:t>ии от 08.09.2021 N АБ-33/05вн «О</w:t>
      </w:r>
      <w:r w:rsidR="00D34D12">
        <w:rPr>
          <w:rFonts w:ascii="Times New Roman" w:eastAsia="Times New Roman" w:hAnsi="Times New Roman" w:cs="Times New Roman"/>
          <w:sz w:val="24"/>
          <w:szCs w:val="24"/>
        </w:rPr>
        <w:t>б утверждении методических рекомендаций о реализации проекта «Билет в будущее</w:t>
      </w:r>
      <w:proofErr w:type="gramEnd"/>
      <w:r w:rsidR="00D34D12">
        <w:rPr>
          <w:rFonts w:ascii="Times New Roman" w:eastAsia="Times New Roman" w:hAnsi="Times New Roman" w:cs="Times New Roman"/>
          <w:sz w:val="24"/>
          <w:szCs w:val="24"/>
        </w:rPr>
        <w:t xml:space="preserve">» в рамках федерального проекта «Успех каждого ребенка» </w:t>
      </w:r>
      <w:r w:rsidR="00D34D12">
        <w:rPr>
          <w:rFonts w:ascii="Times New Roman" w:eastAsia="Times New Roman" w:hAnsi="Times New Roman" w:cs="Times New Roman"/>
          <w:sz w:val="24"/>
          <w:szCs w:val="24"/>
          <w:highlight w:val="white"/>
        </w:rPr>
        <w:t xml:space="preserve">(вместе с «Методическими рекомендациями о реализации проекта «Билет в будущее» в рамках федерального проекта «Успех каждого ребенка» в 2022 году»). </w:t>
      </w:r>
    </w:p>
    <w:p w:rsidR="00D34D12" w:rsidRDefault="00D34D12">
      <w:pPr>
        <w:spacing w:line="360" w:lineRule="auto"/>
        <w:ind w:firstLine="70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Рабочая программа разработана с целью реализации комплексной и систематической </w:t>
      </w:r>
      <w:proofErr w:type="spellStart"/>
      <w:r>
        <w:rPr>
          <w:rFonts w:ascii="Times New Roman" w:eastAsia="Times New Roman" w:hAnsi="Times New Roman" w:cs="Times New Roman"/>
          <w:sz w:val="24"/>
          <w:szCs w:val="24"/>
        </w:rPr>
        <w:t>профориентационной</w:t>
      </w:r>
      <w:proofErr w:type="spellEnd"/>
      <w:r>
        <w:rPr>
          <w:rFonts w:ascii="Times New Roman" w:eastAsia="Times New Roman" w:hAnsi="Times New Roman" w:cs="Times New Roman"/>
          <w:sz w:val="24"/>
          <w:szCs w:val="24"/>
        </w:rPr>
        <w:t xml:space="preserve"> работы для обучающихся 6-11 классов на основе материалов Всероссийского Проекта «Билет в будущее» (далее проект). Проект реализуется в рамках федерального проекта «Успех каждого ребенка», национального проекта «Образование»</w:t>
      </w:r>
      <w:r>
        <w:rPr>
          <w:rFonts w:ascii="Times New Roman" w:eastAsia="Times New Roman" w:hAnsi="Times New Roman" w:cs="Times New Roman"/>
          <w:sz w:val="24"/>
          <w:szCs w:val="24"/>
          <w:highlight w:val="white"/>
        </w:rPr>
        <w:t>. Оператором проекта выступает Фонд гуманитарных проектов (далее – Оператор).</w:t>
      </w:r>
    </w:p>
    <w:p w:rsidR="00D34D12" w:rsidRDefault="00D34D12">
      <w:pPr>
        <w:spacing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Внеурочная деятельность — важная часть образовательного и воспитательного комплекса, в рамках которой педагогический состав школы способствует обеспечению содержательного досуга детей через организацию комплексной </w:t>
      </w:r>
      <w:proofErr w:type="spellStart"/>
      <w:r>
        <w:rPr>
          <w:rFonts w:ascii="Times New Roman" w:eastAsia="Times New Roman" w:hAnsi="Times New Roman" w:cs="Times New Roman"/>
          <w:sz w:val="24"/>
          <w:szCs w:val="24"/>
        </w:rPr>
        <w:t>профориентационной</w:t>
      </w:r>
      <w:proofErr w:type="spellEnd"/>
      <w:r>
        <w:rPr>
          <w:rFonts w:ascii="Times New Roman" w:eastAsia="Times New Roman" w:hAnsi="Times New Roman" w:cs="Times New Roman"/>
          <w:sz w:val="24"/>
          <w:szCs w:val="24"/>
        </w:rPr>
        <w:t xml:space="preserve"> деятельности.  Рекомендовано в рамках внеурочной деятельности осуществлять мероприятия, направленные на создание и функционирование системы мер по ранней профориентации обучающихся 6-11 классов. Одним из вариантов реализации </w:t>
      </w:r>
      <w:proofErr w:type="spellStart"/>
      <w:r>
        <w:rPr>
          <w:rFonts w:ascii="Times New Roman" w:eastAsia="Times New Roman" w:hAnsi="Times New Roman" w:cs="Times New Roman"/>
          <w:sz w:val="24"/>
          <w:szCs w:val="24"/>
        </w:rPr>
        <w:lastRenderedPageBreak/>
        <w:t>профориентационной</w:t>
      </w:r>
      <w:proofErr w:type="spellEnd"/>
      <w:r>
        <w:rPr>
          <w:rFonts w:ascii="Times New Roman" w:eastAsia="Times New Roman" w:hAnsi="Times New Roman" w:cs="Times New Roman"/>
          <w:sz w:val="24"/>
          <w:szCs w:val="24"/>
        </w:rPr>
        <w:t xml:space="preserve"> работы в школе является участие образовательной организации во Всероссийском проекте «Билет в будущее» </w:t>
      </w:r>
    </w:p>
    <w:p w:rsidR="00D34D12" w:rsidRDefault="00D34D12">
      <w:pPr>
        <w:spacing w:line="360" w:lineRule="auto"/>
        <w:ind w:firstLine="705"/>
        <w:jc w:val="both"/>
        <w:rPr>
          <w:rFonts w:ascii="Times New Roman" w:eastAsia="Times New Roman" w:hAnsi="Times New Roman" w:cs="Times New Roman"/>
          <w:sz w:val="24"/>
          <w:szCs w:val="24"/>
        </w:rPr>
      </w:pPr>
      <w:r w:rsidRPr="00FA0F63">
        <w:rPr>
          <w:rFonts w:ascii="Times New Roman" w:eastAsia="Times New Roman" w:hAnsi="Times New Roman" w:cs="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Pr="00FA0F63">
        <w:rPr>
          <w:rFonts w:ascii="Times New Roman" w:eastAsia="Times New Roman" w:hAnsi="Times New Roman" w:cs="Times New Roman"/>
          <w:sz w:val="24"/>
          <w:szCs w:val="24"/>
        </w:rPr>
        <w:t>социализации</w:t>
      </w:r>
      <w:proofErr w:type="gramEnd"/>
      <w:r w:rsidRPr="00FA0F63">
        <w:rPr>
          <w:rFonts w:ascii="Times New Roman" w:eastAsia="Times New Roman" w:hAnsi="Times New Roman" w:cs="Times New Roman"/>
          <w:sz w:val="24"/>
          <w:szCs w:val="24"/>
        </w:rPr>
        <w:t xml:space="preserve"> обучающихся на основе </w:t>
      </w:r>
      <w:proofErr w:type="spellStart"/>
      <w:r w:rsidRPr="00FA0F63">
        <w:rPr>
          <w:rFonts w:ascii="Times New Roman" w:eastAsia="Times New Roman" w:hAnsi="Times New Roman" w:cs="Times New Roman"/>
          <w:sz w:val="24"/>
          <w:szCs w:val="24"/>
        </w:rPr>
        <w:t>социокультурных</w:t>
      </w:r>
      <w:proofErr w:type="spellEnd"/>
      <w:r w:rsidRPr="00FA0F63">
        <w:rPr>
          <w:rFonts w:ascii="Times New Roman" w:eastAsia="Times New Roman" w:hAnsi="Times New Roman" w:cs="Times New Roman"/>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34D12" w:rsidRDefault="00D34D12">
      <w:pPr>
        <w:spacing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программы построены на основе системной модели содействия самоопределению обучающихся общеобразовательных организаций, основанной на сочетании </w:t>
      </w:r>
      <w:proofErr w:type="spellStart"/>
      <w:r>
        <w:rPr>
          <w:rFonts w:ascii="Times New Roman" w:eastAsia="Times New Roman" w:hAnsi="Times New Roman" w:cs="Times New Roman"/>
          <w:sz w:val="24"/>
          <w:szCs w:val="24"/>
        </w:rPr>
        <w:t>мотивационно-активизирующего</w:t>
      </w:r>
      <w:proofErr w:type="spellEnd"/>
      <w:r>
        <w:rPr>
          <w:rFonts w:ascii="Times New Roman" w:eastAsia="Times New Roman" w:hAnsi="Times New Roman" w:cs="Times New Roman"/>
          <w:sz w:val="24"/>
          <w:szCs w:val="24"/>
        </w:rPr>
        <w:t xml:space="preserve">, информационно-обучающего, практико-ориентированного и </w:t>
      </w:r>
      <w:proofErr w:type="spellStart"/>
      <w:r>
        <w:rPr>
          <w:rFonts w:ascii="Times New Roman" w:eastAsia="Times New Roman" w:hAnsi="Times New Roman" w:cs="Times New Roman"/>
          <w:sz w:val="24"/>
          <w:szCs w:val="24"/>
        </w:rPr>
        <w:t>диагностико-консультативного</w:t>
      </w:r>
      <w:proofErr w:type="spellEnd"/>
      <w:r>
        <w:rPr>
          <w:rFonts w:ascii="Times New Roman" w:eastAsia="Times New Roman" w:hAnsi="Times New Roman" w:cs="Times New Roman"/>
          <w:sz w:val="24"/>
          <w:szCs w:val="24"/>
        </w:rPr>
        <w:t xml:space="preserve"> подходов к формированию готовности к профессиональному самоопределению и вовлечению всех участников образовательного процесса.</w:t>
      </w:r>
    </w:p>
    <w:p w:rsidR="00D34D12" w:rsidRDefault="00D34D12">
      <w:pPr>
        <w:spacing w:line="360" w:lineRule="auto"/>
        <w:ind w:firstLine="705"/>
        <w:jc w:val="both"/>
        <w:rPr>
          <w:rFonts w:ascii="Times New Roman" w:eastAsia="Times New Roman" w:hAnsi="Times New Roman" w:cs="Times New Roman"/>
          <w:b/>
          <w:sz w:val="24"/>
          <w:szCs w:val="24"/>
        </w:rPr>
      </w:pPr>
    </w:p>
    <w:p w:rsidR="00D34D12" w:rsidRDefault="00D34D12">
      <w:pPr>
        <w:spacing w:line="360" w:lineRule="auto"/>
        <w:ind w:firstLine="70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ЦЕЛИ И ЗАДАЧИ ИЗУЧЕН</w:t>
      </w:r>
      <w:r>
        <w:rPr>
          <w:rFonts w:ascii="Times New Roman" w:eastAsia="Times New Roman" w:hAnsi="Times New Roman" w:cs="Times New Roman"/>
          <w:b/>
          <w:sz w:val="24"/>
          <w:szCs w:val="24"/>
          <w:highlight w:val="white"/>
        </w:rPr>
        <w:t>ИЯ КУРСА ПО ПРОФОРИЕНТАЦИИ «БИЛЕТ В БУДУЩЕЕ»</w:t>
      </w:r>
    </w:p>
    <w:p w:rsidR="00D34D12" w:rsidRDefault="00D34D12">
      <w:pPr>
        <w:spacing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 xml:space="preserve">формирование готовности к профессиональному самоопределению (далее – ГПС) обучающихся 6–11 классов общеобразовательных организаций. </w:t>
      </w:r>
    </w:p>
    <w:p w:rsidR="00D34D12" w:rsidRDefault="00D34D12">
      <w:pPr>
        <w:spacing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Задачи</w:t>
      </w:r>
      <w:r>
        <w:rPr>
          <w:rFonts w:ascii="Times New Roman" w:eastAsia="Times New Roman" w:hAnsi="Times New Roman" w:cs="Times New Roman"/>
          <w:sz w:val="24"/>
          <w:szCs w:val="24"/>
        </w:rPr>
        <w:t xml:space="preserve">: </w:t>
      </w:r>
    </w:p>
    <w:p w:rsidR="00D34D12" w:rsidRDefault="00D34D12">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построение системы содействия профессиональному самоопределению обучающихся общеобразовательных организаций, основанной на сочетании </w:t>
      </w:r>
      <w:proofErr w:type="spellStart"/>
      <w:r>
        <w:rPr>
          <w:rFonts w:ascii="Times New Roman" w:eastAsia="Times New Roman" w:hAnsi="Times New Roman" w:cs="Times New Roman"/>
          <w:sz w:val="24"/>
          <w:szCs w:val="24"/>
        </w:rPr>
        <w:t>мотивационно-активизирующего</w:t>
      </w:r>
      <w:proofErr w:type="spellEnd"/>
      <w:r>
        <w:rPr>
          <w:rFonts w:ascii="Times New Roman" w:eastAsia="Times New Roman" w:hAnsi="Times New Roman" w:cs="Times New Roman"/>
          <w:sz w:val="24"/>
          <w:szCs w:val="24"/>
        </w:rPr>
        <w:t xml:space="preserve">, информационно-обучающего, практико-ориентированного и </w:t>
      </w:r>
      <w:proofErr w:type="spellStart"/>
      <w:r>
        <w:rPr>
          <w:rFonts w:ascii="Times New Roman" w:eastAsia="Times New Roman" w:hAnsi="Times New Roman" w:cs="Times New Roman"/>
          <w:sz w:val="24"/>
          <w:szCs w:val="24"/>
        </w:rPr>
        <w:t>диагностико-консультационного</w:t>
      </w:r>
      <w:proofErr w:type="spellEnd"/>
      <w:r>
        <w:rPr>
          <w:rFonts w:ascii="Times New Roman" w:eastAsia="Times New Roman" w:hAnsi="Times New Roman" w:cs="Times New Roman"/>
          <w:sz w:val="24"/>
          <w:szCs w:val="24"/>
        </w:rPr>
        <w:t xml:space="preserve"> подходов к формированию ГПС и вовлечению всех участников образовательного процесса;</w:t>
      </w:r>
    </w:p>
    <w:p w:rsidR="00D34D12" w:rsidRDefault="00D34D12">
      <w:pPr>
        <w:numPr>
          <w:ilvl w:val="0"/>
          <w:numId w:val="1"/>
        </w:num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выявление исходного уровня сформированности внутренней (</w:t>
      </w:r>
      <w:proofErr w:type="spellStart"/>
      <w:r>
        <w:rPr>
          <w:rFonts w:ascii="Times New Roman" w:eastAsia="Times New Roman" w:hAnsi="Times New Roman" w:cs="Times New Roman"/>
          <w:sz w:val="24"/>
          <w:szCs w:val="24"/>
        </w:rPr>
        <w:t>мотивационно-личностной</w:t>
      </w:r>
      <w:proofErr w:type="spellEnd"/>
      <w:r>
        <w:rPr>
          <w:rFonts w:ascii="Times New Roman" w:eastAsia="Times New Roman" w:hAnsi="Times New Roman" w:cs="Times New Roman"/>
          <w:sz w:val="24"/>
          <w:szCs w:val="24"/>
        </w:rPr>
        <w:t>) и внешней (</w:t>
      </w:r>
      <w:proofErr w:type="spellStart"/>
      <w:r>
        <w:rPr>
          <w:rFonts w:ascii="Times New Roman" w:eastAsia="Times New Roman" w:hAnsi="Times New Roman" w:cs="Times New Roman"/>
          <w:sz w:val="24"/>
          <w:szCs w:val="24"/>
        </w:rPr>
        <w:t>знаниевой</w:t>
      </w:r>
      <w:proofErr w:type="spellEnd"/>
      <w:r>
        <w:rPr>
          <w:rFonts w:ascii="Times New Roman" w:eastAsia="Times New Roman" w:hAnsi="Times New Roman" w:cs="Times New Roman"/>
          <w:sz w:val="24"/>
          <w:szCs w:val="24"/>
        </w:rPr>
        <w:t xml:space="preserve"> в виде карьерной грамотности) сторон готовности к профессиональному самоопределению у обучающихся и уровня готовности, который продемонстрирует обучающийся после участия в </w:t>
      </w:r>
      <w:proofErr w:type="spellStart"/>
      <w:r>
        <w:rPr>
          <w:rFonts w:ascii="Times New Roman" w:eastAsia="Times New Roman" w:hAnsi="Times New Roman" w:cs="Times New Roman"/>
          <w:sz w:val="24"/>
          <w:szCs w:val="24"/>
        </w:rPr>
        <w:t>профориентационной</w:t>
      </w:r>
      <w:proofErr w:type="spellEnd"/>
      <w:r>
        <w:rPr>
          <w:rFonts w:ascii="Times New Roman" w:eastAsia="Times New Roman" w:hAnsi="Times New Roman" w:cs="Times New Roman"/>
          <w:sz w:val="24"/>
          <w:szCs w:val="24"/>
        </w:rPr>
        <w:t xml:space="preserve"> программе;</w:t>
      </w:r>
      <w:proofErr w:type="gramEnd"/>
    </w:p>
    <w:p w:rsidR="00D34D12" w:rsidRDefault="00D34D12">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формирование индивидуальных рекомендаций для обучающихся по построению образовательно-профессиональной траектории в зависимости от уровня осознанности, интересов, способностей, доступных им возможностей;</w:t>
      </w:r>
    </w:p>
    <w:p w:rsidR="00D34D12" w:rsidRDefault="00D34D12">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информирование обучающихся о специфике рынка труда и системе профессионального образования (включая знакомство с перспективными и востребованными в ближайшем будущем профессиями и отраслями экономики РФ) посредством различных мероприятий, в т.ч. профессиональных проб;</w:t>
      </w:r>
    </w:p>
    <w:p w:rsidR="00D34D12" w:rsidRPr="00FA0F63" w:rsidRDefault="00D34D12">
      <w:pPr>
        <w:numPr>
          <w:ilvl w:val="0"/>
          <w:numId w:val="1"/>
        </w:num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формирование у обучающихся навыков и умений  карьерной грамотности и других компетенций, необходимых для осуществления всех этапов карьерной </w:t>
      </w:r>
      <w:proofErr w:type="spellStart"/>
      <w:r>
        <w:rPr>
          <w:rFonts w:ascii="Times New Roman" w:eastAsia="Times New Roman" w:hAnsi="Times New Roman" w:cs="Times New Roman"/>
          <w:sz w:val="24"/>
          <w:szCs w:val="24"/>
        </w:rPr>
        <w:t>самонавигации</w:t>
      </w:r>
      <w:proofErr w:type="spellEnd"/>
      <w:r>
        <w:rPr>
          <w:rFonts w:ascii="Times New Roman" w:eastAsia="Times New Roman" w:hAnsi="Times New Roman" w:cs="Times New Roman"/>
          <w:sz w:val="24"/>
          <w:szCs w:val="24"/>
        </w:rPr>
        <w:t xml:space="preserve">, приобретения и осмысления </w:t>
      </w:r>
      <w:proofErr w:type="spellStart"/>
      <w:r>
        <w:rPr>
          <w:rFonts w:ascii="Times New Roman" w:eastAsia="Times New Roman" w:hAnsi="Times New Roman" w:cs="Times New Roman"/>
          <w:sz w:val="24"/>
          <w:szCs w:val="24"/>
        </w:rPr>
        <w:t>профориентационно</w:t>
      </w:r>
      <w:proofErr w:type="spellEnd"/>
      <w:r>
        <w:rPr>
          <w:rFonts w:ascii="Times New Roman" w:eastAsia="Times New Roman" w:hAnsi="Times New Roman" w:cs="Times New Roman"/>
          <w:sz w:val="24"/>
          <w:szCs w:val="24"/>
        </w:rPr>
        <w:t xml:space="preserve">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адаптации с учетом </w:t>
      </w:r>
      <w:r w:rsidRPr="00FA0F63">
        <w:rPr>
          <w:rFonts w:ascii="Times New Roman" w:eastAsia="Times New Roman" w:hAnsi="Times New Roman" w:cs="Times New Roman"/>
          <w:sz w:val="24"/>
          <w:szCs w:val="24"/>
        </w:rPr>
        <w:t>имеющихся компетенций и возможностей среды.</w:t>
      </w:r>
      <w:proofErr w:type="gramEnd"/>
    </w:p>
    <w:p w:rsidR="00D34D12" w:rsidRPr="00FA0F63" w:rsidRDefault="00D34D12">
      <w:pPr>
        <w:numPr>
          <w:ilvl w:val="0"/>
          <w:numId w:val="1"/>
        </w:numPr>
        <w:spacing w:line="360" w:lineRule="auto"/>
        <w:jc w:val="both"/>
        <w:rPr>
          <w:rFonts w:ascii="Times New Roman" w:eastAsia="Times New Roman" w:hAnsi="Times New Roman" w:cs="Times New Roman"/>
          <w:sz w:val="24"/>
          <w:szCs w:val="24"/>
        </w:rPr>
      </w:pPr>
      <w:r w:rsidRPr="00FA0F63">
        <w:rPr>
          <w:rFonts w:ascii="Times New Roman" w:eastAsia="Times New Roman" w:hAnsi="Times New Roman" w:cs="Times New Roman"/>
          <w:sz w:val="24"/>
          <w:szCs w:val="24"/>
        </w:rPr>
        <w:t xml:space="preserve">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 </w:t>
      </w:r>
    </w:p>
    <w:p w:rsidR="00D34D12" w:rsidRDefault="00D34D12">
      <w:pPr>
        <w:spacing w:line="360" w:lineRule="auto"/>
        <w:ind w:left="720"/>
        <w:jc w:val="both"/>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МЕСТО И РОЛЬ КУРСА ПО ПРОФОРИЕНТАЦИИ «БИЛЕТ В БУДУЩЕЕ» ВО ВНЕУРОЧНОЙ ДЕЯТЕЛЬНОСТИ</w:t>
      </w:r>
    </w:p>
    <w:p w:rsidR="00D34D12" w:rsidRDefault="00D34D12">
      <w:pPr>
        <w:spacing w:line="360" w:lineRule="auto"/>
        <w:ind w:firstLine="705"/>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 которое реализуется посредством «воспитания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 </w:t>
      </w:r>
      <w:hyperlink r:id="rId9" w:anchor="_ftn1">
        <w:r>
          <w:rPr>
            <w:rFonts w:ascii="Times New Roman" w:eastAsia="Times New Roman" w:hAnsi="Times New Roman" w:cs="Times New Roman"/>
            <w:color w:val="1155CC"/>
            <w:sz w:val="24"/>
            <w:szCs w:val="24"/>
            <w:u w:val="single"/>
          </w:rPr>
          <w:t>[1]</w:t>
        </w:r>
      </w:hyperlink>
    </w:p>
    <w:p w:rsidR="00D34D12" w:rsidRDefault="00D34D12">
      <w:pPr>
        <w:spacing w:line="360" w:lineRule="auto"/>
        <w:ind w:firstLine="705"/>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Подготовка обучающихся к самостоятельному, осознанному выбору профессии является обязательной частью гармоничного развития каждой личности и неотрывно рассматриваться в связке с физическим, эмоциональным, интеллектуальным, трудовым, эстетическим воспитанием школьника, т.е. интегрирована в учебно-воспитательный процесс, а, </w:t>
      </w:r>
      <w:proofErr w:type="gramStart"/>
      <w:r>
        <w:rPr>
          <w:rFonts w:ascii="Times New Roman" w:eastAsia="Times New Roman" w:hAnsi="Times New Roman" w:cs="Times New Roman"/>
          <w:sz w:val="24"/>
          <w:szCs w:val="24"/>
        </w:rPr>
        <w:t>следовательно</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профориентационная</w:t>
      </w:r>
      <w:proofErr w:type="spellEnd"/>
      <w:r>
        <w:rPr>
          <w:rFonts w:ascii="Times New Roman" w:eastAsia="Times New Roman" w:hAnsi="Times New Roman" w:cs="Times New Roman"/>
          <w:sz w:val="24"/>
          <w:szCs w:val="24"/>
        </w:rPr>
        <w:t xml:space="preserve"> работа в школах является одним из важнейших компонентов в развитии как отдельно взятого человека, </w:t>
      </w:r>
      <w:r>
        <w:rPr>
          <w:rFonts w:ascii="Times New Roman" w:eastAsia="Times New Roman" w:hAnsi="Times New Roman" w:cs="Times New Roman"/>
          <w:sz w:val="24"/>
          <w:szCs w:val="24"/>
        </w:rPr>
        <w:lastRenderedPageBreak/>
        <w:t xml:space="preserve">так и общества в целом. Участие образовательной организации во Всероссийском проекте «Билет в будущее» позволит реализовать ключевые задачи </w:t>
      </w:r>
      <w:proofErr w:type="spellStart"/>
      <w:r>
        <w:rPr>
          <w:rFonts w:ascii="Times New Roman" w:eastAsia="Times New Roman" w:hAnsi="Times New Roman" w:cs="Times New Roman"/>
          <w:sz w:val="24"/>
          <w:szCs w:val="24"/>
        </w:rPr>
        <w:t>профориентационной</w:t>
      </w:r>
      <w:proofErr w:type="spellEnd"/>
      <w:r>
        <w:rPr>
          <w:rFonts w:ascii="Times New Roman" w:eastAsia="Times New Roman" w:hAnsi="Times New Roman" w:cs="Times New Roman"/>
          <w:sz w:val="24"/>
          <w:szCs w:val="24"/>
        </w:rPr>
        <w:t xml:space="preserve"> деятельности и получить информационно-методическое сопровождение специалистов, ответственных за реализацию программы (педагогов-навигаторов). </w:t>
      </w:r>
      <w:hyperlink r:id="rId10" w:anchor="_ftn2">
        <w:r>
          <w:rPr>
            <w:rFonts w:ascii="Times New Roman" w:eastAsia="Times New Roman" w:hAnsi="Times New Roman" w:cs="Times New Roman"/>
            <w:color w:val="1155CC"/>
            <w:sz w:val="24"/>
            <w:szCs w:val="24"/>
            <w:u w:val="single"/>
          </w:rPr>
          <w:t>[2]</w:t>
        </w:r>
      </w:hyperlink>
    </w:p>
    <w:p w:rsidR="00D34D12" w:rsidRDefault="00D34D12">
      <w:pPr>
        <w:spacing w:line="360" w:lineRule="auto"/>
        <w:ind w:firstLine="70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Программа разработана с учетом преемственности </w:t>
      </w:r>
      <w:proofErr w:type="spellStart"/>
      <w:r>
        <w:rPr>
          <w:rFonts w:ascii="Times New Roman" w:eastAsia="Times New Roman" w:hAnsi="Times New Roman" w:cs="Times New Roman"/>
          <w:sz w:val="24"/>
          <w:szCs w:val="24"/>
        </w:rPr>
        <w:t>профориентационных</w:t>
      </w:r>
      <w:proofErr w:type="spellEnd"/>
      <w:r>
        <w:rPr>
          <w:rFonts w:ascii="Times New Roman" w:eastAsia="Times New Roman" w:hAnsi="Times New Roman" w:cs="Times New Roman"/>
          <w:sz w:val="24"/>
          <w:szCs w:val="24"/>
        </w:rPr>
        <w:t xml:space="preserve"> задач при переходе обучаю</w:t>
      </w:r>
      <w:r>
        <w:rPr>
          <w:rFonts w:ascii="Times New Roman" w:eastAsia="Times New Roman" w:hAnsi="Times New Roman" w:cs="Times New Roman"/>
          <w:sz w:val="24"/>
          <w:szCs w:val="24"/>
          <w:highlight w:val="white"/>
        </w:rPr>
        <w:t xml:space="preserve">щихся 6-11 классов с одной ступени обучения на другую (при переходе из класса в класс). </w:t>
      </w:r>
      <w:proofErr w:type="gramStart"/>
      <w:r w:rsidRPr="00FA0F63">
        <w:rPr>
          <w:rFonts w:ascii="Times New Roman" w:eastAsia="Times New Roman" w:hAnsi="Times New Roman" w:cs="Times New Roman"/>
          <w:sz w:val="24"/>
          <w:szCs w:val="24"/>
        </w:rPr>
        <w:t xml:space="preserve">Рекомендуемая учебная нагрузка – 24 часа (аудиторная и внеаудиторная (самостоятельная) работа), с учетом основной активности проекта в периоды: сентябрь – декабрь, март – апрель (ежегодно). </w:t>
      </w:r>
      <w:proofErr w:type="gramEnd"/>
    </w:p>
    <w:p w:rsidR="00D34D12" w:rsidRDefault="00D34D12">
      <w:pPr>
        <w:spacing w:line="36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Методическое сопровождение курса представлено данной рабочей программой, методическими рекомендациями о реализации проекта профессиональной ориентации обучающихся 6-11 классов общеобразовательной школы «Билет в будущее», материалами Всероссийского проекта «Билет в будущее», доступными для ознакомления педагогам проекта, зарегистрированным на </w:t>
      </w:r>
      <w:proofErr w:type="spellStart"/>
      <w:proofErr w:type="gramStart"/>
      <w:r>
        <w:rPr>
          <w:rFonts w:ascii="Times New Roman" w:eastAsia="Times New Roman" w:hAnsi="Times New Roman" w:cs="Times New Roman"/>
          <w:sz w:val="24"/>
          <w:szCs w:val="24"/>
        </w:rPr>
        <w:t>интернет-платформе</w:t>
      </w:r>
      <w:proofErr w:type="spellEnd"/>
      <w:proofErr w:type="gramEnd"/>
      <w:r w:rsidR="00EA3178">
        <w:fldChar w:fldCharType="begin"/>
      </w:r>
      <w:r w:rsidR="00EA3178">
        <w:instrText>HYPERLINK "https://bvbinfo.ru/" \h</w:instrText>
      </w:r>
      <w:r w:rsidR="00EA3178">
        <w:fldChar w:fldCharType="separate"/>
      </w:r>
      <w:r>
        <w:rPr>
          <w:rFonts w:ascii="Times New Roman" w:eastAsia="Times New Roman" w:hAnsi="Times New Roman" w:cs="Times New Roman"/>
          <w:sz w:val="24"/>
          <w:szCs w:val="24"/>
        </w:rPr>
        <w:t xml:space="preserve"> </w:t>
      </w:r>
      <w:r w:rsidR="00EA3178">
        <w:fldChar w:fldCharType="end"/>
      </w:r>
      <w:hyperlink r:id="rId11">
        <w:r>
          <w:rPr>
            <w:rFonts w:ascii="Times New Roman" w:eastAsia="Times New Roman" w:hAnsi="Times New Roman" w:cs="Times New Roman"/>
            <w:color w:val="1155CC"/>
            <w:sz w:val="24"/>
            <w:szCs w:val="24"/>
            <w:u w:val="single"/>
          </w:rPr>
          <w:t>https://bvbinfo.ru/</w:t>
        </w:r>
      </w:hyperlink>
      <w:r>
        <w:rPr>
          <w:rFonts w:ascii="Times New Roman" w:eastAsia="Times New Roman" w:hAnsi="Times New Roman" w:cs="Times New Roman"/>
          <w:sz w:val="24"/>
          <w:szCs w:val="24"/>
        </w:rPr>
        <w:t>.</w:t>
      </w:r>
    </w:p>
    <w:p w:rsidR="00D34D12" w:rsidRDefault="00D34D12">
      <w:pPr>
        <w:spacing w:line="360" w:lineRule="auto"/>
        <w:ind w:firstLine="70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Курс рекомендуется для организации внеурочной деятельности на уровне основного и среднего общего образования. На групповых и индивидуальных занятиях используются современные </w:t>
      </w:r>
      <w:proofErr w:type="spellStart"/>
      <w:r>
        <w:rPr>
          <w:rFonts w:ascii="Times New Roman" w:eastAsia="Times New Roman" w:hAnsi="Times New Roman" w:cs="Times New Roman"/>
          <w:sz w:val="24"/>
          <w:szCs w:val="24"/>
        </w:rPr>
        <w:t>профориентационные</w:t>
      </w:r>
      <w:proofErr w:type="spellEnd"/>
      <w:r>
        <w:rPr>
          <w:rFonts w:ascii="Times New Roman" w:eastAsia="Times New Roman" w:hAnsi="Times New Roman" w:cs="Times New Roman"/>
          <w:sz w:val="24"/>
          <w:szCs w:val="24"/>
        </w:rPr>
        <w:t xml:space="preserve"> виды деятельности: </w:t>
      </w:r>
      <w:proofErr w:type="spellStart"/>
      <w:r>
        <w:rPr>
          <w:rFonts w:ascii="Times New Roman" w:eastAsia="Times New Roman" w:hAnsi="Times New Roman" w:cs="Times New Roman"/>
          <w:sz w:val="24"/>
          <w:szCs w:val="24"/>
        </w:rPr>
        <w:t>профориентационные</w:t>
      </w:r>
      <w:proofErr w:type="spellEnd"/>
      <w:r>
        <w:rPr>
          <w:rFonts w:ascii="Times New Roman" w:eastAsia="Times New Roman" w:hAnsi="Times New Roman" w:cs="Times New Roman"/>
          <w:sz w:val="24"/>
          <w:szCs w:val="24"/>
        </w:rPr>
        <w:t xml:space="preserve"> уроки, диагностика, разбор результатов диагностики, посещение мероприятий </w:t>
      </w:r>
      <w:proofErr w:type="spellStart"/>
      <w:r>
        <w:rPr>
          <w:rFonts w:ascii="Times New Roman" w:eastAsia="Times New Roman" w:hAnsi="Times New Roman" w:cs="Times New Roman"/>
          <w:sz w:val="24"/>
          <w:szCs w:val="24"/>
        </w:rPr>
        <w:t>профориентационного</w:t>
      </w:r>
      <w:proofErr w:type="spellEnd"/>
      <w:r>
        <w:rPr>
          <w:rFonts w:ascii="Times New Roman" w:eastAsia="Times New Roman" w:hAnsi="Times New Roman" w:cs="Times New Roman"/>
          <w:sz w:val="24"/>
          <w:szCs w:val="24"/>
        </w:rPr>
        <w:t xml:space="preserve"> выбора в регионе (очный формат и </w:t>
      </w:r>
      <w:proofErr w:type="spellStart"/>
      <w:r>
        <w:rPr>
          <w:rFonts w:ascii="Times New Roman" w:eastAsia="Times New Roman" w:hAnsi="Times New Roman" w:cs="Times New Roman"/>
          <w:sz w:val="24"/>
          <w:szCs w:val="24"/>
        </w:rPr>
        <w:t>онлайн-формат</w:t>
      </w:r>
      <w:proofErr w:type="spellEnd"/>
      <w:r>
        <w:rPr>
          <w:rFonts w:ascii="Times New Roman" w:eastAsia="Times New Roman" w:hAnsi="Times New Roman" w:cs="Times New Roman"/>
          <w:sz w:val="24"/>
          <w:szCs w:val="24"/>
        </w:rPr>
        <w:t>), прохождение профессиональных проб и др.</w:t>
      </w:r>
    </w:p>
    <w:p w:rsidR="00D34D12" w:rsidRDefault="00D34D12">
      <w:pPr>
        <w:spacing w:line="360" w:lineRule="auto"/>
        <w:ind w:firstLine="705"/>
        <w:jc w:val="both"/>
        <w:rPr>
          <w:rFonts w:ascii="Times New Roman" w:eastAsia="Times New Roman" w:hAnsi="Times New Roman" w:cs="Times New Roman"/>
          <w:b/>
          <w:sz w:val="24"/>
          <w:szCs w:val="24"/>
        </w:rPr>
      </w:pPr>
    </w:p>
    <w:p w:rsidR="00D34D12" w:rsidRPr="00FA0F63" w:rsidRDefault="00D34D12">
      <w:pPr>
        <w:spacing w:line="360" w:lineRule="auto"/>
        <w:ind w:firstLine="705"/>
        <w:jc w:val="both"/>
        <w:rPr>
          <w:rFonts w:ascii="Times New Roman" w:eastAsia="Times New Roman" w:hAnsi="Times New Roman" w:cs="Times New Roman"/>
          <w:b/>
          <w:sz w:val="24"/>
          <w:szCs w:val="24"/>
        </w:rPr>
      </w:pPr>
      <w:r w:rsidRPr="00FA0F63">
        <w:rPr>
          <w:rFonts w:ascii="Times New Roman" w:eastAsia="Times New Roman" w:hAnsi="Times New Roman" w:cs="Times New Roman"/>
          <w:b/>
          <w:sz w:val="24"/>
          <w:szCs w:val="24"/>
        </w:rPr>
        <w:t>ПЛАНИРУЕМЫЕ РЕЗУЛЬТАТЫ ОСВОЕНИЯ КУРСА</w:t>
      </w:r>
    </w:p>
    <w:p w:rsidR="00D34D12" w:rsidRPr="00FA0F63" w:rsidRDefault="00D34D12">
      <w:pPr>
        <w:spacing w:line="360" w:lineRule="auto"/>
        <w:ind w:firstLine="705"/>
        <w:jc w:val="both"/>
        <w:rPr>
          <w:rFonts w:ascii="Times New Roman" w:eastAsia="Times New Roman" w:hAnsi="Times New Roman" w:cs="Times New Roman"/>
          <w:sz w:val="24"/>
          <w:szCs w:val="24"/>
        </w:rPr>
      </w:pPr>
      <w:r w:rsidRPr="00FA0F63">
        <w:rPr>
          <w:rFonts w:ascii="Times New Roman" w:eastAsia="Times New Roman" w:hAnsi="Times New Roman" w:cs="Times New Roman"/>
          <w:sz w:val="24"/>
          <w:szCs w:val="24"/>
        </w:rPr>
        <w:t xml:space="preserve">Программа способствует развитию личностных, метапредметных и трудовых результатов </w:t>
      </w:r>
      <w:proofErr w:type="gramStart"/>
      <w:r w:rsidRPr="00FA0F63">
        <w:rPr>
          <w:rFonts w:ascii="Times New Roman" w:eastAsia="Times New Roman" w:hAnsi="Times New Roman" w:cs="Times New Roman"/>
          <w:sz w:val="24"/>
          <w:szCs w:val="24"/>
        </w:rPr>
        <w:t>у</w:t>
      </w:r>
      <w:proofErr w:type="gramEnd"/>
      <w:r w:rsidRPr="00FA0F63">
        <w:rPr>
          <w:rFonts w:ascii="Times New Roman" w:eastAsia="Times New Roman" w:hAnsi="Times New Roman" w:cs="Times New Roman"/>
          <w:sz w:val="24"/>
          <w:szCs w:val="24"/>
        </w:rPr>
        <w:t xml:space="preserve"> обучающихся, а именно:</w:t>
      </w:r>
    </w:p>
    <w:p w:rsidR="00D34D12" w:rsidRPr="0030645D" w:rsidRDefault="00D34D12">
      <w:pPr>
        <w:spacing w:line="360" w:lineRule="auto"/>
        <w:ind w:firstLine="705"/>
        <w:jc w:val="both"/>
        <w:rPr>
          <w:rFonts w:ascii="Times New Roman" w:eastAsia="Times New Roman" w:hAnsi="Times New Roman" w:cs="Times New Roman"/>
          <w:b/>
          <w:i/>
          <w:sz w:val="24"/>
          <w:szCs w:val="24"/>
        </w:rPr>
      </w:pPr>
      <w:r w:rsidRPr="0030645D">
        <w:rPr>
          <w:rFonts w:ascii="Times New Roman" w:eastAsia="Times New Roman" w:hAnsi="Times New Roman" w:cs="Times New Roman"/>
          <w:b/>
          <w:i/>
          <w:sz w:val="24"/>
          <w:szCs w:val="24"/>
        </w:rPr>
        <w:t>Личностные:</w:t>
      </w:r>
    </w:p>
    <w:p w:rsidR="00D34D12" w:rsidRPr="00FA0F63" w:rsidRDefault="00D34D12">
      <w:pPr>
        <w:spacing w:line="360" w:lineRule="auto"/>
        <w:ind w:firstLine="705"/>
        <w:jc w:val="both"/>
        <w:rPr>
          <w:rFonts w:ascii="Times New Roman" w:eastAsia="Times New Roman" w:hAnsi="Times New Roman" w:cs="Times New Roman"/>
          <w:sz w:val="24"/>
          <w:szCs w:val="24"/>
        </w:rPr>
      </w:pPr>
      <w:r w:rsidRPr="00FA0F63">
        <w:rPr>
          <w:rFonts w:ascii="Times New Roman" w:eastAsia="Times New Roman" w:hAnsi="Times New Roman" w:cs="Times New Roman"/>
          <w:sz w:val="24"/>
          <w:szCs w:val="24"/>
        </w:rPr>
        <w:t xml:space="preserve">• формирование готовности </w:t>
      </w:r>
      <w:proofErr w:type="gramStart"/>
      <w:r w:rsidRPr="00FA0F63">
        <w:rPr>
          <w:rFonts w:ascii="Times New Roman" w:eastAsia="Times New Roman" w:hAnsi="Times New Roman" w:cs="Times New Roman"/>
          <w:sz w:val="24"/>
          <w:szCs w:val="24"/>
        </w:rPr>
        <w:t>обучающихся</w:t>
      </w:r>
      <w:proofErr w:type="gramEnd"/>
      <w:r w:rsidRPr="00FA0F63">
        <w:rPr>
          <w:rFonts w:ascii="Times New Roman" w:eastAsia="Times New Roman" w:hAnsi="Times New Roman" w:cs="Times New Roman"/>
          <w:sz w:val="24"/>
          <w:szCs w:val="24"/>
        </w:rPr>
        <w:t xml:space="preserve"> к саморазвитию, самостоятельности и личностному самоопределению;</w:t>
      </w:r>
    </w:p>
    <w:p w:rsidR="00D34D12" w:rsidRPr="00FA0F63" w:rsidRDefault="00D34D12">
      <w:pPr>
        <w:spacing w:line="360" w:lineRule="auto"/>
        <w:ind w:firstLine="705"/>
        <w:jc w:val="both"/>
        <w:rPr>
          <w:rFonts w:ascii="Times New Roman" w:eastAsia="Times New Roman" w:hAnsi="Times New Roman" w:cs="Times New Roman"/>
          <w:sz w:val="24"/>
          <w:szCs w:val="24"/>
        </w:rPr>
      </w:pPr>
      <w:r w:rsidRPr="00FA0F63">
        <w:rPr>
          <w:rFonts w:ascii="Times New Roman" w:eastAsia="Times New Roman" w:hAnsi="Times New Roman" w:cs="Times New Roman"/>
          <w:sz w:val="24"/>
          <w:szCs w:val="24"/>
        </w:rPr>
        <w:t>• формирование мотивации к целенаправленной социально значимой деятельности;</w:t>
      </w:r>
    </w:p>
    <w:p w:rsidR="00D34D12" w:rsidRPr="00FA0F63" w:rsidRDefault="00D34D12">
      <w:pPr>
        <w:spacing w:line="360" w:lineRule="auto"/>
        <w:ind w:firstLine="705"/>
        <w:jc w:val="both"/>
        <w:rPr>
          <w:rFonts w:ascii="Times New Roman" w:eastAsia="Times New Roman" w:hAnsi="Times New Roman" w:cs="Times New Roman"/>
          <w:sz w:val="24"/>
          <w:szCs w:val="24"/>
        </w:rPr>
      </w:pPr>
      <w:r w:rsidRPr="00FA0F63">
        <w:rPr>
          <w:rFonts w:ascii="Times New Roman" w:eastAsia="Times New Roman" w:hAnsi="Times New Roman" w:cs="Times New Roman"/>
          <w:sz w:val="24"/>
          <w:szCs w:val="24"/>
        </w:rPr>
        <w:t>• формирование внутренней позиции личности как особого ценностного отношения к себе, окружающим людям и жизни в целом.</w:t>
      </w:r>
    </w:p>
    <w:p w:rsidR="00D34D12" w:rsidRPr="0030645D" w:rsidRDefault="00D34D12">
      <w:pPr>
        <w:spacing w:line="360" w:lineRule="auto"/>
        <w:ind w:firstLine="705"/>
        <w:jc w:val="both"/>
        <w:rPr>
          <w:rFonts w:ascii="Times New Roman" w:eastAsia="Times New Roman" w:hAnsi="Times New Roman" w:cs="Times New Roman"/>
          <w:b/>
          <w:i/>
          <w:sz w:val="24"/>
          <w:szCs w:val="24"/>
        </w:rPr>
      </w:pPr>
      <w:proofErr w:type="spellStart"/>
      <w:r w:rsidRPr="0030645D">
        <w:rPr>
          <w:rFonts w:ascii="Times New Roman" w:eastAsia="Times New Roman" w:hAnsi="Times New Roman" w:cs="Times New Roman"/>
          <w:b/>
          <w:i/>
          <w:sz w:val="24"/>
          <w:szCs w:val="24"/>
        </w:rPr>
        <w:t>Метапредметные</w:t>
      </w:r>
      <w:proofErr w:type="spellEnd"/>
      <w:r w:rsidRPr="0030645D">
        <w:rPr>
          <w:rFonts w:ascii="Times New Roman" w:eastAsia="Times New Roman" w:hAnsi="Times New Roman" w:cs="Times New Roman"/>
          <w:b/>
          <w:i/>
          <w:sz w:val="24"/>
          <w:szCs w:val="24"/>
        </w:rPr>
        <w:t>:</w:t>
      </w:r>
    </w:p>
    <w:p w:rsidR="00D34D12" w:rsidRPr="00FA0F63" w:rsidRDefault="00D34D12">
      <w:pPr>
        <w:spacing w:line="360" w:lineRule="auto"/>
        <w:ind w:firstLine="705"/>
        <w:jc w:val="both"/>
        <w:rPr>
          <w:rFonts w:ascii="Times New Roman" w:eastAsia="Times New Roman" w:hAnsi="Times New Roman" w:cs="Times New Roman"/>
          <w:sz w:val="24"/>
          <w:szCs w:val="24"/>
        </w:rPr>
      </w:pPr>
      <w:r w:rsidRPr="00FA0F63">
        <w:rPr>
          <w:rFonts w:ascii="Times New Roman" w:eastAsia="Times New Roman" w:hAnsi="Times New Roman" w:cs="Times New Roman"/>
          <w:sz w:val="24"/>
          <w:szCs w:val="24"/>
        </w:rPr>
        <w:lastRenderedPageBreak/>
        <w:t xml:space="preserve">• освоение </w:t>
      </w:r>
      <w:proofErr w:type="gramStart"/>
      <w:r w:rsidRPr="00FA0F63">
        <w:rPr>
          <w:rFonts w:ascii="Times New Roman" w:eastAsia="Times New Roman" w:hAnsi="Times New Roman" w:cs="Times New Roman"/>
          <w:sz w:val="24"/>
          <w:szCs w:val="24"/>
        </w:rPr>
        <w:t>обучающимися</w:t>
      </w:r>
      <w:proofErr w:type="gramEnd"/>
      <w:r w:rsidRPr="00FA0F63">
        <w:rPr>
          <w:rFonts w:ascii="Times New Roman" w:eastAsia="Times New Roman" w:hAnsi="Times New Roman" w:cs="Times New Roman"/>
          <w:sz w:val="24"/>
          <w:szCs w:val="24"/>
        </w:rPr>
        <w:t xml:space="preserve"> </w:t>
      </w:r>
      <w:proofErr w:type="spellStart"/>
      <w:r w:rsidRPr="00FA0F63">
        <w:rPr>
          <w:rFonts w:ascii="Times New Roman" w:eastAsia="Times New Roman" w:hAnsi="Times New Roman" w:cs="Times New Roman"/>
          <w:sz w:val="24"/>
          <w:szCs w:val="24"/>
        </w:rPr>
        <w:t>межпредметных</w:t>
      </w:r>
      <w:proofErr w:type="spellEnd"/>
      <w:r w:rsidRPr="00FA0F63">
        <w:rPr>
          <w:rFonts w:ascii="Times New Roman" w:eastAsia="Times New Roman" w:hAnsi="Times New Roman" w:cs="Times New Roman"/>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w:t>
      </w:r>
      <w:proofErr w:type="spellStart"/>
      <w:r w:rsidRPr="00FA0F63">
        <w:rPr>
          <w:rFonts w:ascii="Times New Roman" w:eastAsia="Times New Roman" w:hAnsi="Times New Roman" w:cs="Times New Roman"/>
          <w:sz w:val="24"/>
          <w:szCs w:val="24"/>
        </w:rPr>
        <w:t>рягулятивные</w:t>
      </w:r>
      <w:proofErr w:type="spellEnd"/>
      <w:r w:rsidRPr="00FA0F63">
        <w:rPr>
          <w:rFonts w:ascii="Times New Roman" w:eastAsia="Times New Roman" w:hAnsi="Times New Roman" w:cs="Times New Roman"/>
          <w:sz w:val="24"/>
          <w:szCs w:val="24"/>
        </w:rPr>
        <w:t>);</w:t>
      </w:r>
    </w:p>
    <w:p w:rsidR="00D34D12" w:rsidRPr="00FA0F63" w:rsidRDefault="00D34D12">
      <w:pPr>
        <w:spacing w:line="360" w:lineRule="auto"/>
        <w:ind w:firstLine="705"/>
        <w:jc w:val="both"/>
        <w:rPr>
          <w:rFonts w:ascii="Times New Roman" w:eastAsia="Times New Roman" w:hAnsi="Times New Roman" w:cs="Times New Roman"/>
          <w:sz w:val="24"/>
          <w:szCs w:val="24"/>
        </w:rPr>
      </w:pPr>
      <w:r w:rsidRPr="00FA0F63">
        <w:rPr>
          <w:rFonts w:ascii="Times New Roman" w:eastAsia="Times New Roman" w:hAnsi="Times New Roman" w:cs="Times New Roman"/>
          <w:sz w:val="24"/>
          <w:szCs w:val="24"/>
        </w:rPr>
        <w:t>• способность их использовать в учебной, познавательной и социальной практике;</w:t>
      </w:r>
    </w:p>
    <w:p w:rsidR="00D34D12" w:rsidRPr="0030645D" w:rsidRDefault="00D34D12" w:rsidP="0030645D">
      <w:pPr>
        <w:spacing w:line="360" w:lineRule="auto"/>
        <w:ind w:firstLine="705"/>
        <w:jc w:val="both"/>
        <w:rPr>
          <w:rFonts w:ascii="Times New Roman" w:eastAsia="Times New Roman" w:hAnsi="Times New Roman" w:cs="Times New Roman"/>
          <w:sz w:val="24"/>
          <w:szCs w:val="24"/>
        </w:rPr>
      </w:pPr>
      <w:r w:rsidRPr="00FA0F63">
        <w:rPr>
          <w:rFonts w:ascii="Times New Roman" w:eastAsia="Times New Roman" w:hAnsi="Times New Roman" w:cs="Times New Roman"/>
          <w:sz w:val="24"/>
          <w:szCs w:val="24"/>
        </w:rPr>
        <w:t>•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34D12" w:rsidRPr="0030645D" w:rsidRDefault="00D34D12">
      <w:pPr>
        <w:spacing w:line="360" w:lineRule="auto"/>
        <w:ind w:firstLine="705"/>
        <w:rPr>
          <w:rFonts w:ascii="Times New Roman" w:eastAsia="Times New Roman" w:hAnsi="Times New Roman" w:cs="Times New Roman"/>
          <w:b/>
          <w:i/>
          <w:sz w:val="24"/>
          <w:szCs w:val="24"/>
        </w:rPr>
      </w:pPr>
      <w:r w:rsidRPr="0030645D">
        <w:rPr>
          <w:rFonts w:ascii="Times New Roman" w:eastAsia="Times New Roman" w:hAnsi="Times New Roman" w:cs="Times New Roman"/>
          <w:b/>
          <w:i/>
          <w:sz w:val="24"/>
          <w:szCs w:val="24"/>
        </w:rPr>
        <w:t>Трудовые:</w:t>
      </w:r>
    </w:p>
    <w:p w:rsidR="00D34D12" w:rsidRPr="00FA0F63" w:rsidRDefault="00D34D12">
      <w:pPr>
        <w:spacing w:line="360" w:lineRule="auto"/>
        <w:ind w:firstLine="705"/>
        <w:jc w:val="both"/>
        <w:rPr>
          <w:rFonts w:ascii="Times New Roman" w:eastAsia="Times New Roman" w:hAnsi="Times New Roman" w:cs="Times New Roman"/>
          <w:sz w:val="24"/>
          <w:szCs w:val="24"/>
        </w:rPr>
      </w:pPr>
      <w:r w:rsidRPr="00FA0F63">
        <w:rPr>
          <w:rFonts w:ascii="Times New Roman" w:eastAsia="Times New Roman" w:hAnsi="Times New Roman" w:cs="Times New Roman"/>
          <w:sz w:val="24"/>
          <w:szCs w:val="24"/>
        </w:rPr>
        <w:t>•    формирование интереса к практическому изучению профессий и труда различного рода, в том числе на основе применения изучаемого предметного знания;</w:t>
      </w:r>
    </w:p>
    <w:p w:rsidR="00D34D12" w:rsidRPr="00FA0F63" w:rsidRDefault="00D34D12">
      <w:pPr>
        <w:spacing w:line="360" w:lineRule="auto"/>
        <w:ind w:firstLine="703"/>
        <w:jc w:val="both"/>
        <w:rPr>
          <w:rFonts w:ascii="Times New Roman" w:eastAsia="Times New Roman" w:hAnsi="Times New Roman" w:cs="Times New Roman"/>
          <w:sz w:val="24"/>
          <w:szCs w:val="24"/>
        </w:rPr>
      </w:pPr>
      <w:r w:rsidRPr="00FA0F63">
        <w:rPr>
          <w:rFonts w:ascii="Times New Roman" w:eastAsia="Times New Roman" w:hAnsi="Times New Roman" w:cs="Times New Roman"/>
          <w:sz w:val="24"/>
          <w:szCs w:val="24"/>
        </w:rPr>
        <w:t>• осознание важности обучения на протяжении всей жизни для успешной профессиональной деятельности и развитие необходимых умений для этого;</w:t>
      </w:r>
    </w:p>
    <w:p w:rsidR="00D34D12" w:rsidRPr="00FA0F63" w:rsidRDefault="00D34D12">
      <w:pPr>
        <w:spacing w:line="360" w:lineRule="auto"/>
        <w:ind w:firstLine="703"/>
        <w:jc w:val="both"/>
        <w:rPr>
          <w:rFonts w:ascii="Times New Roman" w:eastAsia="Times New Roman" w:hAnsi="Times New Roman" w:cs="Times New Roman"/>
          <w:sz w:val="24"/>
          <w:szCs w:val="24"/>
        </w:rPr>
      </w:pPr>
      <w:r w:rsidRPr="00FA0F63">
        <w:rPr>
          <w:rFonts w:ascii="Times New Roman" w:eastAsia="Times New Roman" w:hAnsi="Times New Roman" w:cs="Times New Roman"/>
          <w:sz w:val="24"/>
          <w:szCs w:val="24"/>
        </w:rPr>
        <w:t>•формирование уважения к труду и результатам трудовой деятельности;</w:t>
      </w:r>
    </w:p>
    <w:p w:rsidR="00107B23" w:rsidRDefault="00D34D12">
      <w:pPr>
        <w:spacing w:line="360" w:lineRule="auto"/>
        <w:ind w:firstLine="703"/>
        <w:jc w:val="both"/>
        <w:rPr>
          <w:rFonts w:ascii="Times New Roman" w:eastAsia="Times New Roman" w:hAnsi="Times New Roman" w:cs="Times New Roman"/>
          <w:i/>
          <w:sz w:val="24"/>
          <w:szCs w:val="24"/>
        </w:rPr>
      </w:pPr>
      <w:r w:rsidRPr="00FA0F63">
        <w:rPr>
          <w:rFonts w:ascii="Times New Roman" w:eastAsia="Times New Roman" w:hAnsi="Times New Roman" w:cs="Times New Roman"/>
          <w:sz w:val="24"/>
          <w:szCs w:val="24"/>
        </w:rPr>
        <w:t>•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w:t>
      </w: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rPr>
          <w:rFonts w:ascii="Times New Roman" w:eastAsia="Times New Roman" w:hAnsi="Times New Roman" w:cs="Times New Roman"/>
          <w:sz w:val="24"/>
          <w:szCs w:val="24"/>
          <w:lang w:val="en-US"/>
        </w:rPr>
      </w:pPr>
    </w:p>
    <w:p w:rsidR="00107B23" w:rsidRPr="00455290" w:rsidRDefault="00107B23" w:rsidP="00107B23">
      <w:pPr>
        <w:tabs>
          <w:tab w:val="left" w:pos="1320"/>
        </w:tabs>
        <w:rPr>
          <w:rFonts w:ascii="Times New Roman" w:eastAsia="Times New Roman" w:hAnsi="Times New Roman" w:cs="Times New Roman"/>
          <w:sz w:val="24"/>
          <w:szCs w:val="24"/>
          <w:lang w:val="en-US"/>
        </w:rPr>
      </w:pPr>
      <w:r w:rsidRPr="00455290">
        <w:rPr>
          <w:rFonts w:ascii="Times New Roman" w:eastAsia="Times New Roman" w:hAnsi="Times New Roman" w:cs="Times New Roman"/>
          <w:sz w:val="24"/>
          <w:szCs w:val="24"/>
          <w:lang w:val="en-US"/>
        </w:rPr>
        <w:tab/>
      </w:r>
    </w:p>
    <w:p w:rsidR="00107B23" w:rsidRPr="00455290" w:rsidRDefault="00107B23" w:rsidP="00107B23">
      <w:pPr>
        <w:rPr>
          <w:rFonts w:ascii="Times New Roman" w:eastAsia="Times New Roman" w:hAnsi="Times New Roman" w:cs="Times New Roman"/>
          <w:sz w:val="24"/>
          <w:szCs w:val="24"/>
          <w:lang w:val="en-US"/>
        </w:rPr>
      </w:pPr>
    </w:p>
    <w:p w:rsidR="00D34D12" w:rsidRPr="00455290" w:rsidRDefault="00D34D12" w:rsidP="00107B23">
      <w:pPr>
        <w:rPr>
          <w:rFonts w:ascii="Times New Roman" w:eastAsia="Times New Roman" w:hAnsi="Times New Roman" w:cs="Times New Roman"/>
          <w:sz w:val="24"/>
          <w:szCs w:val="24"/>
          <w:lang w:val="en-US"/>
        </w:rPr>
        <w:sectPr w:rsidR="00D34D12" w:rsidRPr="00455290">
          <w:pgSz w:w="11906" w:h="16838"/>
          <w:pgMar w:top="1440" w:right="1440" w:bottom="1440" w:left="1440" w:header="720" w:footer="720" w:gutter="0"/>
          <w:pgNumType w:start="1"/>
          <w:cols w:space="720"/>
        </w:sectPr>
      </w:pPr>
    </w:p>
    <w:p w:rsidR="00D34D12" w:rsidRPr="00107B23" w:rsidRDefault="00DF60A1" w:rsidP="00107B23">
      <w:pPr>
        <w:spacing w:line="360" w:lineRule="auto"/>
        <w:ind w:hanging="142"/>
        <w:rPr>
          <w:rFonts w:ascii="Times New Roman" w:eastAsia="Times New Roman" w:hAnsi="Times New Roman" w:cs="Times New Roman"/>
          <w:b/>
          <w:sz w:val="24"/>
          <w:szCs w:val="24"/>
        </w:rPr>
      </w:pPr>
      <w:bookmarkStart w:id="0" w:name="_Hlk108637523"/>
      <w:r>
        <w:rPr>
          <w:rFonts w:ascii="Times New Roman" w:eastAsia="Times New Roman" w:hAnsi="Times New Roman" w:cs="Times New Roman"/>
          <w:b/>
          <w:noProof/>
          <w:sz w:val="24"/>
          <w:szCs w:val="24"/>
        </w:rPr>
        <w:lastRenderedPageBreak/>
        <w:drawing>
          <wp:inline distT="0" distB="0" distL="0" distR="0">
            <wp:extent cx="9029700" cy="5819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9029700" cy="5819775"/>
                    </a:xfrm>
                    <a:prstGeom prst="rect">
                      <a:avLst/>
                    </a:prstGeom>
                    <a:noFill/>
                    <a:ln w="9525">
                      <a:noFill/>
                      <a:miter lim="800000"/>
                      <a:headEnd/>
                      <a:tailEnd/>
                    </a:ln>
                  </pic:spPr>
                </pic:pic>
              </a:graphicData>
            </a:graphic>
          </wp:inline>
        </w:drawing>
      </w:r>
    </w:p>
    <w:p w:rsidR="00107B23" w:rsidRPr="00107B23" w:rsidRDefault="00DF60A1" w:rsidP="00107B2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9077325" cy="57245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9077325" cy="5724525"/>
                    </a:xfrm>
                    <a:prstGeom prst="rect">
                      <a:avLst/>
                    </a:prstGeom>
                    <a:noFill/>
                    <a:ln w="9525">
                      <a:noFill/>
                      <a:miter lim="800000"/>
                      <a:headEnd/>
                      <a:tailEnd/>
                    </a:ln>
                  </pic:spPr>
                </pic:pic>
              </a:graphicData>
            </a:graphic>
          </wp:inline>
        </w:drawing>
      </w:r>
      <w:bookmarkEnd w:id="0"/>
    </w:p>
    <w:p w:rsidR="00107B23" w:rsidRDefault="00DF60A1">
      <w:pPr>
        <w:spacing w:line="360" w:lineRule="auto"/>
        <w:ind w:firstLine="705"/>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8858250" cy="60483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8858250" cy="6048375"/>
                    </a:xfrm>
                    <a:prstGeom prst="rect">
                      <a:avLst/>
                    </a:prstGeom>
                    <a:noFill/>
                    <a:ln w="9525">
                      <a:noFill/>
                      <a:miter lim="800000"/>
                      <a:headEnd/>
                      <a:tailEnd/>
                    </a:ln>
                  </pic:spPr>
                </pic:pic>
              </a:graphicData>
            </a:graphic>
          </wp:inline>
        </w:drawing>
      </w:r>
    </w:p>
    <w:p w:rsidR="00107B23" w:rsidRDefault="00DF60A1" w:rsidP="00107B2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lastRenderedPageBreak/>
        <w:drawing>
          <wp:inline distT="0" distB="0" distL="0" distR="0">
            <wp:extent cx="9201150" cy="5867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9201150" cy="5867400"/>
                    </a:xfrm>
                    <a:prstGeom prst="rect">
                      <a:avLst/>
                    </a:prstGeom>
                    <a:noFill/>
                    <a:ln w="9525">
                      <a:noFill/>
                      <a:miter lim="800000"/>
                      <a:headEnd/>
                      <a:tailEnd/>
                    </a:ln>
                  </pic:spPr>
                </pic:pic>
              </a:graphicData>
            </a:graphic>
          </wp:inline>
        </w:drawing>
      </w:r>
    </w:p>
    <w:p w:rsidR="00107B23" w:rsidRDefault="00107B23">
      <w:pPr>
        <w:spacing w:line="360" w:lineRule="auto"/>
        <w:ind w:firstLine="705"/>
        <w:rPr>
          <w:rFonts w:ascii="Times New Roman" w:eastAsia="Times New Roman" w:hAnsi="Times New Roman" w:cs="Times New Roman"/>
          <w:b/>
          <w:sz w:val="24"/>
          <w:szCs w:val="24"/>
        </w:rPr>
      </w:pPr>
    </w:p>
    <w:p w:rsidR="00107B23" w:rsidRDefault="00107B23">
      <w:pPr>
        <w:spacing w:line="360" w:lineRule="auto"/>
        <w:ind w:firstLine="705"/>
        <w:rPr>
          <w:rFonts w:ascii="Times New Roman" w:eastAsia="Times New Roman" w:hAnsi="Times New Roman" w:cs="Times New Roman"/>
          <w:b/>
          <w:sz w:val="24"/>
          <w:szCs w:val="24"/>
        </w:rPr>
      </w:pPr>
    </w:p>
    <w:p w:rsidR="00107B23" w:rsidRDefault="00107B23">
      <w:pPr>
        <w:spacing w:line="360" w:lineRule="auto"/>
        <w:ind w:firstLine="705"/>
        <w:rPr>
          <w:rFonts w:ascii="Times New Roman" w:eastAsia="Times New Roman" w:hAnsi="Times New Roman" w:cs="Times New Roman"/>
          <w:b/>
          <w:sz w:val="24"/>
          <w:szCs w:val="24"/>
        </w:rPr>
      </w:pPr>
    </w:p>
    <w:p w:rsidR="00107B23" w:rsidRDefault="00107B23">
      <w:pPr>
        <w:spacing w:line="360" w:lineRule="auto"/>
        <w:ind w:firstLine="705"/>
        <w:rPr>
          <w:rFonts w:ascii="Times New Roman" w:eastAsia="Times New Roman" w:hAnsi="Times New Roman" w:cs="Times New Roman"/>
          <w:b/>
          <w:sz w:val="24"/>
          <w:szCs w:val="24"/>
        </w:rPr>
      </w:pPr>
    </w:p>
    <w:p w:rsidR="00107B23" w:rsidRDefault="00107B23" w:rsidP="00107B23">
      <w:pPr>
        <w:spacing w:line="360" w:lineRule="auto"/>
        <w:rPr>
          <w:rFonts w:ascii="Times New Roman" w:eastAsia="Times New Roman" w:hAnsi="Times New Roman" w:cs="Times New Roman"/>
          <w:b/>
          <w:sz w:val="24"/>
          <w:szCs w:val="24"/>
        </w:rPr>
      </w:pPr>
    </w:p>
    <w:p w:rsidR="00D34D12" w:rsidRDefault="00EA3178">
      <w:pPr>
        <w:spacing w:line="360" w:lineRule="auto"/>
        <w:ind w:firstLine="705"/>
        <w:rPr>
          <w:rFonts w:ascii="Times New Roman" w:eastAsia="Times New Roman" w:hAnsi="Times New Roman" w:cs="Times New Roman"/>
          <w:sz w:val="24"/>
          <w:szCs w:val="24"/>
        </w:rPr>
      </w:pPr>
      <w:r>
        <w:pict>
          <v:rect id="Прямоугольник 1" o:spid="_x0000_i1025" style="width:.05pt;height:1.5pt;mso-position-horizontal-relative:page;mso-position-vertical-relative:page" o:hralign="center" o:hrstd="t" o:hr="t" fillcolor="#a0a0a0" stroked="f"/>
        </w:pict>
      </w:r>
    </w:p>
    <w:p w:rsidR="00D34D12" w:rsidRDefault="00EA3178">
      <w:pPr>
        <w:spacing w:line="360" w:lineRule="auto"/>
        <w:ind w:firstLine="705"/>
        <w:jc w:val="both"/>
        <w:rPr>
          <w:rFonts w:ascii="Times New Roman" w:eastAsia="Times New Roman" w:hAnsi="Times New Roman" w:cs="Times New Roman"/>
          <w:sz w:val="24"/>
          <w:szCs w:val="24"/>
        </w:rPr>
      </w:pPr>
      <w:hyperlink r:id="rId16" w:anchor="_ftnref1">
        <w:r w:rsidR="00D34D12">
          <w:rPr>
            <w:rFonts w:ascii="Times New Roman" w:eastAsia="Times New Roman" w:hAnsi="Times New Roman" w:cs="Times New Roman"/>
            <w:color w:val="1155CC"/>
            <w:sz w:val="24"/>
            <w:szCs w:val="24"/>
            <w:u w:val="single"/>
          </w:rPr>
          <w:t>[1]</w:t>
        </w:r>
      </w:hyperlink>
      <w:r w:rsidR="00D34D12">
        <w:rPr>
          <w:rFonts w:ascii="Times New Roman" w:eastAsia="Times New Roman" w:hAnsi="Times New Roman" w:cs="Times New Roman"/>
          <w:sz w:val="24"/>
          <w:szCs w:val="24"/>
        </w:rPr>
        <w:t xml:space="preserve"> Стратегия развития воспитания в Российской Федерации на период до 2025 года (утвержденная Правительством Российской Федерации, Распоряжение от 29 мая 2015 г. № 996-р).</w:t>
      </w:r>
    </w:p>
    <w:p w:rsidR="00D34D12" w:rsidRDefault="00EA3178">
      <w:pPr>
        <w:spacing w:line="360" w:lineRule="auto"/>
        <w:ind w:firstLine="705"/>
        <w:jc w:val="both"/>
        <w:rPr>
          <w:rFonts w:ascii="Times New Roman" w:eastAsia="Times New Roman" w:hAnsi="Times New Roman" w:cs="Times New Roman"/>
          <w:sz w:val="24"/>
          <w:szCs w:val="24"/>
        </w:rPr>
      </w:pPr>
      <w:hyperlink r:id="rId17" w:anchor="_ftnref2">
        <w:r w:rsidR="00D34D12">
          <w:rPr>
            <w:rFonts w:ascii="Times New Roman" w:eastAsia="Times New Roman" w:hAnsi="Times New Roman" w:cs="Times New Roman"/>
            <w:color w:val="1155CC"/>
            <w:sz w:val="24"/>
            <w:szCs w:val="24"/>
            <w:u w:val="single"/>
          </w:rPr>
          <w:t>[2]</w:t>
        </w:r>
      </w:hyperlink>
      <w:r w:rsidR="00D34D12">
        <w:rPr>
          <w:rFonts w:ascii="Times New Roman" w:eastAsia="Times New Roman" w:hAnsi="Times New Roman" w:cs="Times New Roman"/>
          <w:sz w:val="24"/>
          <w:szCs w:val="24"/>
        </w:rPr>
        <w:t xml:space="preserve"> </w:t>
      </w:r>
      <w:r w:rsidR="00D34D12">
        <w:rPr>
          <w:rFonts w:ascii="Times New Roman" w:eastAsia="Times New Roman" w:hAnsi="Times New Roman" w:cs="Times New Roman"/>
          <w:b/>
          <w:sz w:val="24"/>
          <w:szCs w:val="24"/>
        </w:rPr>
        <w:t>Педагог-навигатор -</w:t>
      </w:r>
      <w:r w:rsidR="00D34D12">
        <w:rPr>
          <w:rFonts w:ascii="Times New Roman" w:eastAsia="Times New Roman" w:hAnsi="Times New Roman" w:cs="Times New Roman"/>
          <w:sz w:val="24"/>
          <w:szCs w:val="24"/>
        </w:rPr>
        <w:t xml:space="preserve"> (ответственный за профессиональную ориентацию обучающихся) – специалист, непосредственно осуществляющий педагогическую поддержку обучающихся в процессе формирования и дальнейшей реализации </w:t>
      </w:r>
      <w:proofErr w:type="gramStart"/>
      <w:r w:rsidR="00D34D12">
        <w:rPr>
          <w:rFonts w:ascii="Times New Roman" w:eastAsia="Times New Roman" w:hAnsi="Times New Roman" w:cs="Times New Roman"/>
          <w:sz w:val="24"/>
          <w:szCs w:val="24"/>
        </w:rPr>
        <w:t>их</w:t>
      </w:r>
      <w:proofErr w:type="gramEnd"/>
      <w:r w:rsidR="00D34D12">
        <w:rPr>
          <w:rFonts w:ascii="Times New Roman" w:eastAsia="Times New Roman" w:hAnsi="Times New Roman" w:cs="Times New Roman"/>
          <w:sz w:val="24"/>
          <w:szCs w:val="24"/>
        </w:rPr>
        <w:t xml:space="preserve"> индивидуальных образовательно-профессиональных траекторий. В качестве педагогов-навигаторов могут выступать педагогические работники основного и среднего общего образования, дополнительного образования.</w:t>
      </w: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p w:rsidR="00D34D12" w:rsidRDefault="00D34D12">
      <w:pPr>
        <w:spacing w:line="360" w:lineRule="auto"/>
        <w:ind w:firstLine="705"/>
        <w:rPr>
          <w:rFonts w:ascii="Times New Roman" w:eastAsia="Times New Roman" w:hAnsi="Times New Roman" w:cs="Times New Roman"/>
          <w:sz w:val="24"/>
          <w:szCs w:val="24"/>
        </w:rPr>
      </w:pPr>
    </w:p>
    <w:sectPr w:rsidR="00D34D12" w:rsidSect="00107B23">
      <w:pgSz w:w="16838" w:h="11906" w:orient="landscape"/>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09D" w:rsidRDefault="00C9309D">
      <w:pPr>
        <w:spacing w:line="240" w:lineRule="auto"/>
      </w:pPr>
      <w:r>
        <w:separator/>
      </w:r>
    </w:p>
  </w:endnote>
  <w:endnote w:type="continuationSeparator" w:id="0">
    <w:p w:rsidR="00C9309D" w:rsidRDefault="00C930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09D" w:rsidRDefault="00C9309D">
      <w:pPr>
        <w:spacing w:line="240" w:lineRule="auto"/>
      </w:pPr>
      <w:r>
        <w:separator/>
      </w:r>
    </w:p>
  </w:footnote>
  <w:footnote w:type="continuationSeparator" w:id="0">
    <w:p w:rsidR="00C9309D" w:rsidRDefault="00C9309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197"/>
    <w:multiLevelType w:val="multilevel"/>
    <w:tmpl w:val="09D021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15718D"/>
    <w:multiLevelType w:val="multilevel"/>
    <w:tmpl w:val="0E15718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834E25"/>
    <w:multiLevelType w:val="multilevel"/>
    <w:tmpl w:val="0F834E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243088"/>
    <w:multiLevelType w:val="multilevel"/>
    <w:tmpl w:val="19243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490EE1"/>
    <w:multiLevelType w:val="multilevel"/>
    <w:tmpl w:val="1E490EE1"/>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49382E"/>
    <w:multiLevelType w:val="multilevel"/>
    <w:tmpl w:val="21493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1247704"/>
    <w:multiLevelType w:val="multilevel"/>
    <w:tmpl w:val="31247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DA93D1C"/>
    <w:multiLevelType w:val="multilevel"/>
    <w:tmpl w:val="3DA93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6097A92"/>
    <w:multiLevelType w:val="multilevel"/>
    <w:tmpl w:val="46097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402151C"/>
    <w:multiLevelType w:val="multilevel"/>
    <w:tmpl w:val="5402151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5850654"/>
    <w:multiLevelType w:val="multilevel"/>
    <w:tmpl w:val="55850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35D3AB6"/>
    <w:multiLevelType w:val="multilevel"/>
    <w:tmpl w:val="635D3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CFA7BBC"/>
    <w:multiLevelType w:val="multilevel"/>
    <w:tmpl w:val="6CFA7BB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68775E8"/>
    <w:multiLevelType w:val="multilevel"/>
    <w:tmpl w:val="76877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E0B364E"/>
    <w:multiLevelType w:val="multilevel"/>
    <w:tmpl w:val="7E0B364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4"/>
  </w:num>
  <w:num w:numId="2">
    <w:abstractNumId w:val="12"/>
  </w:num>
  <w:num w:numId="3">
    <w:abstractNumId w:val="9"/>
  </w:num>
  <w:num w:numId="4">
    <w:abstractNumId w:val="3"/>
  </w:num>
  <w:num w:numId="5">
    <w:abstractNumId w:val="8"/>
  </w:num>
  <w:num w:numId="6">
    <w:abstractNumId w:val="0"/>
  </w:num>
  <w:num w:numId="7">
    <w:abstractNumId w:val="5"/>
  </w:num>
  <w:num w:numId="8">
    <w:abstractNumId w:val="14"/>
  </w:num>
  <w:num w:numId="9">
    <w:abstractNumId w:val="7"/>
  </w:num>
  <w:num w:numId="10">
    <w:abstractNumId w:val="10"/>
  </w:num>
  <w:num w:numId="11">
    <w:abstractNumId w:val="1"/>
  </w:num>
  <w:num w:numId="12">
    <w:abstractNumId w:val="6"/>
  </w:num>
  <w:num w:numId="13">
    <w:abstractNumId w:val="2"/>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3587E"/>
    <w:rsid w:val="000B14E4"/>
    <w:rsid w:val="000B71C0"/>
    <w:rsid w:val="00107B23"/>
    <w:rsid w:val="00113F3E"/>
    <w:rsid w:val="001568A5"/>
    <w:rsid w:val="001E7F7D"/>
    <w:rsid w:val="00275B0E"/>
    <w:rsid w:val="0030645D"/>
    <w:rsid w:val="00385E35"/>
    <w:rsid w:val="00395057"/>
    <w:rsid w:val="003A0693"/>
    <w:rsid w:val="003E7FDA"/>
    <w:rsid w:val="004063EE"/>
    <w:rsid w:val="00414E97"/>
    <w:rsid w:val="00455290"/>
    <w:rsid w:val="00572CC0"/>
    <w:rsid w:val="005A3723"/>
    <w:rsid w:val="005A51D8"/>
    <w:rsid w:val="005C57E4"/>
    <w:rsid w:val="005F4C27"/>
    <w:rsid w:val="006A473E"/>
    <w:rsid w:val="006B35DE"/>
    <w:rsid w:val="006D3C2C"/>
    <w:rsid w:val="007C3508"/>
    <w:rsid w:val="00840F42"/>
    <w:rsid w:val="0085556F"/>
    <w:rsid w:val="00887877"/>
    <w:rsid w:val="00925BD3"/>
    <w:rsid w:val="00934194"/>
    <w:rsid w:val="00955A50"/>
    <w:rsid w:val="00961FBD"/>
    <w:rsid w:val="00993029"/>
    <w:rsid w:val="00A43994"/>
    <w:rsid w:val="00A54682"/>
    <w:rsid w:val="00A64FFA"/>
    <w:rsid w:val="00A755A6"/>
    <w:rsid w:val="00A762C6"/>
    <w:rsid w:val="00A76B50"/>
    <w:rsid w:val="00AD0F70"/>
    <w:rsid w:val="00B00B8C"/>
    <w:rsid w:val="00B315AF"/>
    <w:rsid w:val="00B90255"/>
    <w:rsid w:val="00BD2742"/>
    <w:rsid w:val="00C9309D"/>
    <w:rsid w:val="00D07094"/>
    <w:rsid w:val="00D34B21"/>
    <w:rsid w:val="00D34D12"/>
    <w:rsid w:val="00D835C0"/>
    <w:rsid w:val="00DA7567"/>
    <w:rsid w:val="00DF60A1"/>
    <w:rsid w:val="00E04F9E"/>
    <w:rsid w:val="00E3587E"/>
    <w:rsid w:val="00EA3178"/>
    <w:rsid w:val="00EA68DB"/>
    <w:rsid w:val="00F034D9"/>
    <w:rsid w:val="00F75CB4"/>
    <w:rsid w:val="00FA0F63"/>
    <w:rsid w:val="50752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 Spacing" w:semiHidden="0" w:unhideWhenUsed="0" w:qFormat="1"/>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178"/>
    <w:pPr>
      <w:spacing w:line="276" w:lineRule="auto"/>
    </w:pPr>
    <w:rPr>
      <w:sz w:val="22"/>
      <w:szCs w:val="22"/>
    </w:rPr>
  </w:style>
  <w:style w:type="paragraph" w:styleId="1">
    <w:name w:val="heading 1"/>
    <w:basedOn w:val="a"/>
    <w:next w:val="a"/>
    <w:uiPriority w:val="9"/>
    <w:qFormat/>
    <w:rsid w:val="00EA3178"/>
    <w:pPr>
      <w:keepNext/>
      <w:keepLines/>
      <w:spacing w:before="400" w:after="120"/>
      <w:outlineLvl w:val="0"/>
    </w:pPr>
    <w:rPr>
      <w:sz w:val="40"/>
      <w:szCs w:val="40"/>
    </w:rPr>
  </w:style>
  <w:style w:type="paragraph" w:styleId="2">
    <w:name w:val="heading 2"/>
    <w:basedOn w:val="a"/>
    <w:next w:val="a"/>
    <w:uiPriority w:val="9"/>
    <w:qFormat/>
    <w:rsid w:val="00EA3178"/>
    <w:pPr>
      <w:keepNext/>
      <w:keepLines/>
      <w:spacing w:before="360" w:after="120"/>
      <w:outlineLvl w:val="1"/>
    </w:pPr>
    <w:rPr>
      <w:sz w:val="32"/>
      <w:szCs w:val="32"/>
    </w:rPr>
  </w:style>
  <w:style w:type="paragraph" w:styleId="3">
    <w:name w:val="heading 3"/>
    <w:basedOn w:val="a"/>
    <w:next w:val="a"/>
    <w:uiPriority w:val="9"/>
    <w:qFormat/>
    <w:rsid w:val="00EA3178"/>
    <w:pPr>
      <w:keepNext/>
      <w:keepLines/>
      <w:spacing w:before="320" w:after="80"/>
      <w:outlineLvl w:val="2"/>
    </w:pPr>
    <w:rPr>
      <w:color w:val="434343"/>
      <w:sz w:val="28"/>
      <w:szCs w:val="28"/>
    </w:rPr>
  </w:style>
  <w:style w:type="paragraph" w:styleId="4">
    <w:name w:val="heading 4"/>
    <w:basedOn w:val="a"/>
    <w:next w:val="a"/>
    <w:uiPriority w:val="9"/>
    <w:qFormat/>
    <w:rsid w:val="00EA3178"/>
    <w:pPr>
      <w:keepNext/>
      <w:keepLines/>
      <w:spacing w:before="280" w:after="80"/>
      <w:outlineLvl w:val="3"/>
    </w:pPr>
    <w:rPr>
      <w:color w:val="666666"/>
      <w:sz w:val="24"/>
      <w:szCs w:val="24"/>
    </w:rPr>
  </w:style>
  <w:style w:type="paragraph" w:styleId="5">
    <w:name w:val="heading 5"/>
    <w:basedOn w:val="a"/>
    <w:next w:val="a"/>
    <w:uiPriority w:val="9"/>
    <w:qFormat/>
    <w:rsid w:val="00EA3178"/>
    <w:pPr>
      <w:keepNext/>
      <w:keepLines/>
      <w:spacing w:before="240" w:after="80"/>
      <w:outlineLvl w:val="4"/>
    </w:pPr>
    <w:rPr>
      <w:color w:val="666666"/>
    </w:rPr>
  </w:style>
  <w:style w:type="paragraph" w:styleId="6">
    <w:name w:val="heading 6"/>
    <w:basedOn w:val="a"/>
    <w:next w:val="a"/>
    <w:uiPriority w:val="9"/>
    <w:qFormat/>
    <w:rsid w:val="00EA317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EA3178"/>
    <w:rPr>
      <w:sz w:val="16"/>
      <w:szCs w:val="16"/>
    </w:rPr>
  </w:style>
  <w:style w:type="paragraph" w:styleId="a4">
    <w:name w:val="Balloon Text"/>
    <w:basedOn w:val="a"/>
    <w:link w:val="a5"/>
    <w:uiPriority w:val="99"/>
    <w:unhideWhenUsed/>
    <w:rsid w:val="00EA3178"/>
    <w:pPr>
      <w:spacing w:line="240" w:lineRule="auto"/>
    </w:pPr>
    <w:rPr>
      <w:rFonts w:ascii="Segoe UI" w:hAnsi="Segoe UI" w:cs="Times New Roman"/>
      <w:sz w:val="18"/>
      <w:szCs w:val="18"/>
    </w:rPr>
  </w:style>
  <w:style w:type="character" w:customStyle="1" w:styleId="a5">
    <w:name w:val="Текст выноски Знак"/>
    <w:link w:val="a4"/>
    <w:uiPriority w:val="99"/>
    <w:semiHidden/>
    <w:rsid w:val="00EA3178"/>
    <w:rPr>
      <w:rFonts w:ascii="Segoe UI" w:hAnsi="Segoe UI" w:cs="Segoe UI"/>
      <w:sz w:val="18"/>
      <w:szCs w:val="18"/>
    </w:rPr>
  </w:style>
  <w:style w:type="paragraph" w:styleId="a6">
    <w:name w:val="annotation text"/>
    <w:basedOn w:val="a"/>
    <w:link w:val="a7"/>
    <w:uiPriority w:val="99"/>
    <w:unhideWhenUsed/>
    <w:rsid w:val="00EA3178"/>
    <w:pPr>
      <w:spacing w:line="240" w:lineRule="auto"/>
    </w:pPr>
    <w:rPr>
      <w:rFonts w:cs="Times New Roman"/>
      <w:sz w:val="20"/>
      <w:szCs w:val="20"/>
    </w:rPr>
  </w:style>
  <w:style w:type="character" w:customStyle="1" w:styleId="a7">
    <w:name w:val="Текст примечания Знак"/>
    <w:link w:val="a6"/>
    <w:uiPriority w:val="99"/>
    <w:semiHidden/>
    <w:rsid w:val="00EA3178"/>
    <w:rPr>
      <w:sz w:val="20"/>
      <w:szCs w:val="20"/>
    </w:rPr>
  </w:style>
  <w:style w:type="paragraph" w:customStyle="1" w:styleId="a8">
    <w:name w:val="Заголовок"/>
    <w:basedOn w:val="a"/>
    <w:next w:val="a"/>
    <w:uiPriority w:val="10"/>
    <w:qFormat/>
    <w:rsid w:val="00EA3178"/>
    <w:pPr>
      <w:keepNext/>
      <w:keepLines/>
      <w:spacing w:after="60"/>
    </w:pPr>
    <w:rPr>
      <w:sz w:val="52"/>
      <w:szCs w:val="52"/>
    </w:rPr>
  </w:style>
  <w:style w:type="paragraph" w:styleId="a9">
    <w:name w:val="Subtitle"/>
    <w:basedOn w:val="a"/>
    <w:next w:val="a"/>
    <w:uiPriority w:val="11"/>
    <w:qFormat/>
    <w:rsid w:val="00EA3178"/>
    <w:pPr>
      <w:keepNext/>
      <w:keepLines/>
      <w:spacing w:after="320"/>
    </w:pPr>
    <w:rPr>
      <w:color w:val="666666"/>
      <w:sz w:val="30"/>
      <w:szCs w:val="30"/>
    </w:rPr>
  </w:style>
  <w:style w:type="table" w:styleId="aa">
    <w:name w:val="Table Grid"/>
    <w:basedOn w:val="a1"/>
    <w:uiPriority w:val="39"/>
    <w:rsid w:val="00EA3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178"/>
    <w:pPr>
      <w:spacing w:line="276" w:lineRule="auto"/>
    </w:pPr>
    <w:rPr>
      <w:sz w:val="22"/>
      <w:szCs w:val="22"/>
    </w:rPr>
    <w:tblPr>
      <w:tblCellMar>
        <w:top w:w="0" w:type="dxa"/>
        <w:left w:w="0" w:type="dxa"/>
        <w:bottom w:w="0" w:type="dxa"/>
        <w:right w:w="0" w:type="dxa"/>
      </w:tblCellMar>
    </w:tblPr>
  </w:style>
  <w:style w:type="table" w:customStyle="1" w:styleId="Style18">
    <w:name w:val="_Style 18"/>
    <w:basedOn w:val="TableNormal"/>
    <w:rsid w:val="00EA3178"/>
    <w:tblPr>
      <w:tblStyleRowBandSize w:val="1"/>
      <w:tblStyleColBandSize w:val="1"/>
      <w:tblCellMar>
        <w:top w:w="100" w:type="dxa"/>
        <w:left w:w="100" w:type="dxa"/>
        <w:bottom w:w="100" w:type="dxa"/>
        <w:right w:w="100" w:type="dxa"/>
      </w:tblCellMar>
    </w:tblPr>
  </w:style>
  <w:style w:type="table" w:customStyle="1" w:styleId="Style19">
    <w:name w:val="_Style 19"/>
    <w:basedOn w:val="TableNormal"/>
    <w:rsid w:val="00EA3178"/>
    <w:tblPr>
      <w:tblStyleRowBandSize w:val="1"/>
      <w:tblStyleColBandSize w:val="1"/>
      <w:tblCellMar>
        <w:top w:w="100" w:type="dxa"/>
        <w:left w:w="100" w:type="dxa"/>
        <w:bottom w:w="100" w:type="dxa"/>
        <w:right w:w="100" w:type="dxa"/>
      </w:tblCellMar>
    </w:tblPr>
  </w:style>
  <w:style w:type="paragraph" w:styleId="ab">
    <w:name w:val="List Paragraph"/>
    <w:basedOn w:val="a"/>
    <w:uiPriority w:val="34"/>
    <w:qFormat/>
    <w:rsid w:val="00EA3178"/>
    <w:pPr>
      <w:ind w:left="720"/>
      <w:contextualSpacing/>
    </w:pPr>
  </w:style>
  <w:style w:type="paragraph" w:styleId="ac">
    <w:name w:val="Revision"/>
    <w:uiPriority w:val="99"/>
    <w:semiHidden/>
    <w:rsid w:val="00EA3178"/>
    <w:rPr>
      <w:sz w:val="22"/>
      <w:szCs w:val="22"/>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uiPriority w:val="1"/>
    <w:semiHidden/>
    <w:unhideWhenUsed/>
    <w:qFormat/>
    <w:rsid w:val="0030645D"/>
    <w:rPr>
      <w:rFonts w:ascii="Calibri" w:eastAsia="Times New Roman" w:hAnsi="Calibri" w:cs="Times New Roman"/>
      <w:sz w:val="22"/>
      <w:szCs w:val="22"/>
      <w:lang w:val="en-US" w:eastAsia="en-US"/>
    </w:rPr>
  </w:style>
  <w:style w:type="paragraph" w:styleId="ae">
    <w:name w:val="No Spacing"/>
    <w:uiPriority w:val="99"/>
    <w:qFormat/>
    <w:rsid w:val="0030645D"/>
    <w:rPr>
      <w:sz w:val="22"/>
      <w:szCs w:val="22"/>
    </w:rPr>
  </w:style>
  <w:style w:type="character" w:styleId="af">
    <w:name w:val="Hyperlink"/>
    <w:basedOn w:val="a0"/>
    <w:uiPriority w:val="99"/>
    <w:unhideWhenUsed/>
    <w:rsid w:val="00BD2742"/>
    <w:rPr>
      <w:color w:val="0000FF"/>
      <w:u w:val="single"/>
    </w:rPr>
  </w:style>
</w:styles>
</file>

<file path=word/webSettings.xml><?xml version="1.0" encoding="utf-8"?>
<w:webSettings xmlns:r="http://schemas.openxmlformats.org/officeDocument/2006/relationships" xmlns:w="http://schemas.openxmlformats.org/wordprocessingml/2006/main">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bvb-kb.ru/?section=vneurochnaya-deyatelnost"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ftraektoria.ru/ticket-to-the-future/" TargetMode="External"/><Relationship Id="rId12" Type="http://schemas.openxmlformats.org/officeDocument/2006/relationships/image" Target="media/image1.png"/><Relationship Id="rId17" Type="http://schemas.openxmlformats.org/officeDocument/2006/relationships/hyperlink" Target="https://d.docs.live.net/612325f8f4ddc56a/%D0%A0%D0%B0%D0%B1%D0%BE%D1%87%D0%B8%D0%B9%20%D1%81%D1%82%D0%BE%D0%BB/%D0%9F%D0%A0%D0%98%D0%9C%D0%95%D0%A0%D0%9D%D0%90%D0%AF%20%D0%A0%D0%90%D0%91%D0%9E%D0%A7%D0%90%D0%AF%20%D0%9F%D0%A0%D0%9E%D0%93%D0%A0%D0%90%D0%9C%D0%9C%D0%90.doc" TargetMode="External"/><Relationship Id="rId2" Type="http://schemas.openxmlformats.org/officeDocument/2006/relationships/styles" Target="styles.xml"/><Relationship Id="rId16" Type="http://schemas.openxmlformats.org/officeDocument/2006/relationships/hyperlink" Target="https://d.docs.live.net/612325f8f4ddc56a/%D0%A0%D0%B0%D0%B1%D0%BE%D1%87%D0%B8%D0%B9%20%D1%81%D1%82%D0%BE%D0%BB/%D0%9F%D0%A0%D0%98%D0%9C%D0%95%D0%A0%D0%9D%D0%90%D0%AF%20%D0%A0%D0%90%D0%91%D0%9E%D0%A7%D0%90%D0%AF%20%D0%9F%D0%A0%D0%9E%D0%93%D0%A0%D0%90%D0%9C%D0%9C%D0%9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vbinfo.ru/"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d.docs.live.net/612325f8f4ddc56a/%D0%A0%D0%B0%D0%B1%D0%BE%D1%87%D0%B8%D0%B9%20%D1%81%D1%82%D0%BE%D0%BB/%D0%9F%D0%A0%D0%98%D0%9C%D0%95%D0%A0%D0%9D%D0%90%D0%AF%20%D0%A0%D0%90%D0%91%D0%9E%D0%A7%D0%90%D0%AF%20%D0%9F%D0%A0%D0%9E%D0%93%D0%A0%D0%90%D0%9C%D0%9C%D0%90.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docs.live.net/612325f8f4ddc56a/%D0%A0%D0%B0%D0%B1%D0%BE%D1%87%D0%B8%D0%B9%20%D1%81%D1%82%D0%BE%D0%BB/%D0%9F%D0%A0%D0%98%D0%9C%D0%95%D0%A0%D0%9D%D0%90%D0%AF%20%D0%A0%D0%90%D0%91%D0%9E%D0%A7%D0%90%D0%AF%20%D0%9F%D0%A0%D0%9E%D0%93%D0%A0%D0%90%D0%9C%D0%9C%D0%90.doc"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1853</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12397</CharactersWithSpaces>
  <SharedDoc>false</SharedDoc>
  <HLinks>
    <vt:vector size="96" baseType="variant">
      <vt:variant>
        <vt:i4>2228300</vt:i4>
      </vt:variant>
      <vt:variant>
        <vt:i4>45</vt:i4>
      </vt:variant>
      <vt:variant>
        <vt:i4>0</vt:i4>
      </vt:variant>
      <vt:variant>
        <vt:i4>5</vt:i4>
      </vt:variant>
      <vt:variant>
        <vt:lpwstr>https://d.docs.live.net/612325f8f4ddc56a/%D0%A0%D0%B0%D0%B1%D0%BE%D1%87%D0%B8%D0%B9 %D1%81%D1%82%D0%BE%D0%BB/%D0%9F%D0%A0%D0%98%D0%9C%D0%95%D0%A0%D0%9D%D0%90%D0%AF %D0%A0%D0%90%D0%91%D0%9E%D0%A7%D0%90%D0%AF %D0%9F%D0%A0%D0%9E%D0%93%D0%A0%D0%90%D0%9C%D0%9C%D0%90.doc</vt:lpwstr>
      </vt:variant>
      <vt:variant>
        <vt:lpwstr>_ftnref2</vt:lpwstr>
      </vt:variant>
      <vt:variant>
        <vt:i4>2162764</vt:i4>
      </vt:variant>
      <vt:variant>
        <vt:i4>42</vt:i4>
      </vt:variant>
      <vt:variant>
        <vt:i4>0</vt:i4>
      </vt:variant>
      <vt:variant>
        <vt:i4>5</vt:i4>
      </vt:variant>
      <vt:variant>
        <vt:lpwstr>https://d.docs.live.net/612325f8f4ddc56a/%D0%A0%D0%B0%D0%B1%D0%BE%D1%87%D0%B8%D0%B9 %D1%81%D1%82%D0%BE%D0%BB/%D0%9F%D0%A0%D0%98%D0%9C%D0%95%D0%A0%D0%9D%D0%90%D0%AF %D0%A0%D0%90%D0%91%D0%9E%D0%A7%D0%90%D0%AF %D0%9F%D0%A0%D0%9E%D0%93%D0%A0%D0%90%D0%9C%D0%9C%D0%90.doc</vt:lpwstr>
      </vt:variant>
      <vt:variant>
        <vt:lpwstr>_ftnref1</vt:lpwstr>
      </vt:variant>
      <vt:variant>
        <vt:i4>3342387</vt:i4>
      </vt:variant>
      <vt:variant>
        <vt:i4>39</vt:i4>
      </vt:variant>
      <vt:variant>
        <vt:i4>0</vt:i4>
      </vt:variant>
      <vt:variant>
        <vt:i4>5</vt:i4>
      </vt:variant>
      <vt:variant>
        <vt:lpwstr>https://bvbinfo.ru/</vt:lpwstr>
      </vt:variant>
      <vt:variant>
        <vt:lpwstr/>
      </vt:variant>
      <vt:variant>
        <vt:i4>3342387</vt:i4>
      </vt:variant>
      <vt:variant>
        <vt:i4>36</vt:i4>
      </vt:variant>
      <vt:variant>
        <vt:i4>0</vt:i4>
      </vt:variant>
      <vt:variant>
        <vt:i4>5</vt:i4>
      </vt:variant>
      <vt:variant>
        <vt:lpwstr>https://bvbinfo.ru/</vt:lpwstr>
      </vt:variant>
      <vt:variant>
        <vt:lpwstr/>
      </vt:variant>
      <vt:variant>
        <vt:i4>3342387</vt:i4>
      </vt:variant>
      <vt:variant>
        <vt:i4>33</vt:i4>
      </vt:variant>
      <vt:variant>
        <vt:i4>0</vt:i4>
      </vt:variant>
      <vt:variant>
        <vt:i4>5</vt:i4>
      </vt:variant>
      <vt:variant>
        <vt:lpwstr>https://bvbinfo.ru/</vt:lpwstr>
      </vt:variant>
      <vt:variant>
        <vt:lpwstr/>
      </vt:variant>
      <vt:variant>
        <vt:i4>3342387</vt:i4>
      </vt:variant>
      <vt:variant>
        <vt:i4>30</vt:i4>
      </vt:variant>
      <vt:variant>
        <vt:i4>0</vt:i4>
      </vt:variant>
      <vt:variant>
        <vt:i4>5</vt:i4>
      </vt:variant>
      <vt:variant>
        <vt:lpwstr>https://bvbinfo.ru/</vt:lpwstr>
      </vt:variant>
      <vt:variant>
        <vt:lpwstr/>
      </vt:variant>
      <vt:variant>
        <vt:i4>3342387</vt:i4>
      </vt:variant>
      <vt:variant>
        <vt:i4>27</vt:i4>
      </vt:variant>
      <vt:variant>
        <vt:i4>0</vt:i4>
      </vt:variant>
      <vt:variant>
        <vt:i4>5</vt:i4>
      </vt:variant>
      <vt:variant>
        <vt:lpwstr>https://bvbinfo.ru/</vt:lpwstr>
      </vt:variant>
      <vt:variant>
        <vt:lpwstr/>
      </vt:variant>
      <vt:variant>
        <vt:i4>3342387</vt:i4>
      </vt:variant>
      <vt:variant>
        <vt:i4>24</vt:i4>
      </vt:variant>
      <vt:variant>
        <vt:i4>0</vt:i4>
      </vt:variant>
      <vt:variant>
        <vt:i4>5</vt:i4>
      </vt:variant>
      <vt:variant>
        <vt:lpwstr>https://bvbinfo.ru/</vt:lpwstr>
      </vt:variant>
      <vt:variant>
        <vt:lpwstr/>
      </vt:variant>
      <vt:variant>
        <vt:i4>3342387</vt:i4>
      </vt:variant>
      <vt:variant>
        <vt:i4>21</vt:i4>
      </vt:variant>
      <vt:variant>
        <vt:i4>0</vt:i4>
      </vt:variant>
      <vt:variant>
        <vt:i4>5</vt:i4>
      </vt:variant>
      <vt:variant>
        <vt:lpwstr>https://bvbinfo.ru/</vt:lpwstr>
      </vt:variant>
      <vt:variant>
        <vt:lpwstr/>
      </vt:variant>
      <vt:variant>
        <vt:i4>3342387</vt:i4>
      </vt:variant>
      <vt:variant>
        <vt:i4>18</vt:i4>
      </vt:variant>
      <vt:variant>
        <vt:i4>0</vt:i4>
      </vt:variant>
      <vt:variant>
        <vt:i4>5</vt:i4>
      </vt:variant>
      <vt:variant>
        <vt:lpwstr>https://bvbinfo.ru/</vt:lpwstr>
      </vt:variant>
      <vt:variant>
        <vt:lpwstr/>
      </vt:variant>
      <vt:variant>
        <vt:i4>3342387</vt:i4>
      </vt:variant>
      <vt:variant>
        <vt:i4>15</vt:i4>
      </vt:variant>
      <vt:variant>
        <vt:i4>0</vt:i4>
      </vt:variant>
      <vt:variant>
        <vt:i4>5</vt:i4>
      </vt:variant>
      <vt:variant>
        <vt:lpwstr>https://bvbinfo.ru/</vt:lpwstr>
      </vt:variant>
      <vt:variant>
        <vt:lpwstr/>
      </vt:variant>
      <vt:variant>
        <vt:i4>3342387</vt:i4>
      </vt:variant>
      <vt:variant>
        <vt:i4>12</vt:i4>
      </vt:variant>
      <vt:variant>
        <vt:i4>0</vt:i4>
      </vt:variant>
      <vt:variant>
        <vt:i4>5</vt:i4>
      </vt:variant>
      <vt:variant>
        <vt:lpwstr>https://bvbinfo.ru/</vt:lpwstr>
      </vt:variant>
      <vt:variant>
        <vt:lpwstr/>
      </vt:variant>
      <vt:variant>
        <vt:i4>7667800</vt:i4>
      </vt:variant>
      <vt:variant>
        <vt:i4>9</vt:i4>
      </vt:variant>
      <vt:variant>
        <vt:i4>0</vt:i4>
      </vt:variant>
      <vt:variant>
        <vt:i4>5</vt:i4>
      </vt:variant>
      <vt:variant>
        <vt:lpwstr>https://d.docs.live.net/612325f8f4ddc56a/%D0%A0%D0%B0%D0%B1%D0%BE%D1%87%D0%B8%D0%B9 %D1%81%D1%82%D0%BE%D0%BB/%D0%9F%D0%A0%D0%98%D0%9C%D0%95%D0%A0%D0%9D%D0%90%D0%AF %D0%A0%D0%90%D0%91%D0%9E%D0%A7%D0%90%D0%AF %D0%9F%D0%A0%D0%9E%D0%93%D0%A0%D0%90%D0%9C%D0%9C%D0%90.doc</vt:lpwstr>
      </vt:variant>
      <vt:variant>
        <vt:lpwstr>_ftn2</vt:lpwstr>
      </vt:variant>
      <vt:variant>
        <vt:i4>7667800</vt:i4>
      </vt:variant>
      <vt:variant>
        <vt:i4>6</vt:i4>
      </vt:variant>
      <vt:variant>
        <vt:i4>0</vt:i4>
      </vt:variant>
      <vt:variant>
        <vt:i4>5</vt:i4>
      </vt:variant>
      <vt:variant>
        <vt:lpwstr>https://d.docs.live.net/612325f8f4ddc56a/%D0%A0%D0%B0%D0%B1%D0%BE%D1%87%D0%B8%D0%B9 %D1%81%D1%82%D0%BE%D0%BB/%D0%9F%D0%A0%D0%98%D0%9C%D0%95%D0%A0%D0%9D%D0%90%D0%AF %D0%A0%D0%90%D0%91%D0%9E%D0%A7%D0%90%D0%AF %D0%9F%D0%A0%D0%9E%D0%93%D0%A0%D0%90%D0%9C%D0%9C%D0%90.doc</vt:lpwstr>
      </vt:variant>
      <vt:variant>
        <vt:lpwstr>_ftn1</vt:lpwstr>
      </vt:variant>
      <vt:variant>
        <vt:i4>2490490</vt:i4>
      </vt:variant>
      <vt:variant>
        <vt:i4>3</vt:i4>
      </vt:variant>
      <vt:variant>
        <vt:i4>0</vt:i4>
      </vt:variant>
      <vt:variant>
        <vt:i4>5</vt:i4>
      </vt:variant>
      <vt:variant>
        <vt:lpwstr>https://bvb-kb.ru/?section=vneurochnaya-deyatelnost</vt:lpwstr>
      </vt:variant>
      <vt:variant>
        <vt:lpwstr/>
      </vt:variant>
      <vt:variant>
        <vt:i4>2555965</vt:i4>
      </vt:variant>
      <vt:variant>
        <vt:i4>0</vt:i4>
      </vt:variant>
      <vt:variant>
        <vt:i4>0</vt:i4>
      </vt:variant>
      <vt:variant>
        <vt:i4>5</vt:i4>
      </vt:variant>
      <vt:variant>
        <vt:lpwstr>https://proftraektoria.ru/ticket-to-the-future/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Нталья Подгурская</cp:lastModifiedBy>
  <cp:revision>4</cp:revision>
  <dcterms:created xsi:type="dcterms:W3CDTF">2023-08-27T06:55:00Z</dcterms:created>
  <dcterms:modified xsi:type="dcterms:W3CDTF">2023-08-27T15:55:00Z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972C874905044F548F8552FD49F6D7BD</vt:lpwstr>
  </property>
</Properties>
</file>